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№367/28.08.2025 по ч. нак. д. №793/2025 на ВКС, НК, II н.о., докладвано от съдия Весислава Иванова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 367</w:t>
        <w:tab/>
        <w:br/>
        <w:tab/>
        <w:t xml:space="preserve"/>
        <w:tab/>
        <w:br/>
        <w:tab/>
        <w:t xml:space="preserve">гр. София, 28.08.2025 г.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 (ВКС), второ наказателно отделение, в закрито заседание на двадесет и осми август през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БИСЕР ТРОЯНОВ ЧЛЕНОВЕ: 1. ВЕСИСЛАВА ИВАНОВА 2. ИВАН СТОЙЧЕВ</w:t>
        <w:tab/>
        <w:br/>
        <w:tab/>
        <w:t xml:space="preserve"/>
        <w:tab/>
        <w:br/>
        <w:tab/>
        <w:t xml:space="preserve">като разгледа докладваното от съдия Иванова н. ч.д. № 793 по описа за 2025 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пред ВКС е по реда на чл. 351, ал. 6 НПК.</w:t>
        <w:tab/>
        <w:br/>
        <w:tab/>
        <w:t xml:space="preserve"/>
        <w:tab/>
        <w:br/>
        <w:tab/>
        <w:t xml:space="preserve"> Образувано е по частна жалба, подадена от Г. А. С., срещу Разпореждане № 2152 от 23 юни 2025 г., постановено по н. ч.д. № 2732/25 г. от съдия-докладчик в Софийски градски съд. С разпореждането, на основание чл. 351, ал. 5, т. 3 НПК, е върната касационна частна жалба, подадена от посочения жалбоподател, против Определение № 1584 от 20 май 2025 г. С цитираното определение е извършена проверка по реда на чл. 213, ал. 5 НПК и е потвърдено постановление на прокурор от Софийска градска прокуратура за отказ за образуване на наказателно производство</w:t>
        <w:tab/>
        <w:br/>
        <w:tab/>
        <w:t xml:space="preserve"/>
        <w:tab/>
        <w:br/>
        <w:tab/>
        <w:t xml:space="preserve"> В частната жалба не са изложени доводи касателно мотивите в разпореждането, обусловили връщането на частната касационна жалба, а са наведени твърдения за неправилност на определението на съда, потвърждаващо прокурорския отказ за образуване на наказателно производство. </w:t>
        <w:tab/>
        <w:br/>
        <w:tab/>
        <w:t xml:space="preserve"/>
        <w:tab/>
        <w:br/>
        <w:tab/>
        <w:t xml:space="preserve"> Върховният касационен съд провери данните по делото, съобрази изложеното в частната жалба и прие следното:</w:t>
        <w:tab/>
        <w:br/>
        <w:tab/>
        <w:t xml:space="preserve"/>
        <w:tab/>
        <w:br/>
        <w:tab/>
        <w:t xml:space="preserve"> Частната жалба е допустима с оглед предвидената в чл. 351, ал. 6 НПК възможност за обжалване на връщането на жалбата/протеста, но е неоснователна по същество.</w:t>
        <w:tab/>
        <w:br/>
        <w:tab/>
        <w:t xml:space="preserve"/>
        <w:tab/>
        <w:br/>
        <w:tab/>
        <w:t xml:space="preserve"> Определението, срещу което е подадена върнатата частна касационната жалба, е постановено по реда на чл. 213, ал. 5 НПК. Разпоредбата на цитирания законов текст повелява изрично окончателността на същия съдебен акт. Впрочем, в определението коректно е отбелязано, че то е окончателно и не подлежи на обжалване и протестиране. С атакуваното разпореждане така предвиденото правно положение е било съобразено правилно. Определенията по чл. 213, ал. 5 НПК изобщо не подлежат на последваща инстанционна проверка, в това число и касационна. В частната жалба не е и наведен довод за обратното (този въпрос не е засегнат въобще), а се релевират оплаквания срещу правилността на неподлежащото на обжалване определение. Касационна жалба срещу съдебен акт, изключен от предметния обхват на касационния контрол, е недопустима. Като такава тя подлежи на връщане на основание чл. 351, ал. 5, т. 3 НПК и в разглеждания случай правилно е била върната от съдия-докладчик. </w:t>
        <w:tab/>
        <w:br/>
        <w:tab/>
        <w:t xml:space="preserve"/>
        <w:tab/>
        <w:br/>
        <w:tab/>
        <w:t xml:space="preserve"> По изложените съображения Върховният касационен съд, второ наказателно отделение намери за правилно атакуваното разпореждане, поради което и на основание чл. 351, ал. 6 НПК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 ОСТАВЯ В СИЛА Разпореждане № 2152 от 23 юни 2025 г., постановено по н. ч.д. № 2732/25 г., с което е върната касационната жалба на Г. А. С. срещу Определение № 1584 от 20 май 2025 г. по същото дело.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