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№1357/21.03.2024 по ч.гр.д. №975/2024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1357</w:t>
        <w:tab/>
        <w:br/>
        <w:tab/>
        <w:t xml:space="preserve"/>
        <w:tab/>
        <w:br/>
        <w:tab/>
        <w:t xml:space="preserve">София, 21.03.2024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975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489/498 от 01.02.2024 г. на Р. Д. Р., действащ като земеделски производител, чрез процесуалния представител адв. Н. В., против разпореждане № 350 от 18.12.2023 г., постановено по в. гр. д. № 102/2023 г. по описа на Окръжен съд - Монтана, с което е върната поради неотстраняване на нередовностите на подадената от жалбоподателя касационна жалба вх. № 3815/3915 от 30.10.2023 г. против постановеното по делото въззивно решение № 190 от 08.08.2023 г. </w:t>
        <w:tab/>
        <w:br/>
        <w:tab/>
        <w:t xml:space="preserve"/>
        <w:tab/>
        <w:br/>
        <w:tab/>
        <w:t xml:space="preserve">Жалбоподателят навежда оплаквания за неправилност и незаконосъобразност на разпореждането и иска същото да бъде отменено.</w:t>
        <w:tab/>
        <w:br/>
        <w:tab/>
        <w:t xml:space="preserve"/>
        <w:tab/>
        <w:br/>
        <w:tab/>
        <w:t xml:space="preserve">Насрещните страни Д. Ж. А. и „СТЕНА“ ЕООД не са подали отговори и не изразяват становище по частната жалба.</w:t>
        <w:tab/>
        <w:br/>
        <w:tab/>
        <w:t xml:space="preserve"/>
        <w:tab/>
        <w:br/>
        <w:tab/>
        <w:t xml:space="preserve">За да се произнесе настоящият състав съобрази следното: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акт, с който се прегражда по-нататъшното развитие на делото, поради което е процесуално допустима. Разгледана по същество частната жалба е основателна.</w:t>
        <w:tab/>
        <w:br/>
        <w:tab/>
        <w:t xml:space="preserve"/>
        <w:tab/>
        <w:br/>
        <w:tab/>
        <w:t xml:space="preserve">С обжалваното разпореждане администриращият касационната жалба Окръжен съд - Монтана е констатирал, че с разпореждане № 307 от 03.11.2023 г. на жалбоподателя е указано в едноседмичен срок от съобщението да представи изложения на основанията за допускане на касационно обжалване, преписи за другите страни и пълномощно на процесуалния представител подписал жалбата. Това съобщение е станало известно на жалбоподателя на 04.12.2023 г. чрез адвокат В.. Едноседмичния срок е изтекъл на 11.12.2020 г. С писмо вх. № 4555/4576 от 13.12.2023 г., изпратено на 11.12.2023 г. е приложено изложение за касационно обжалване, но няма приложено пълномощно за касационната инстанция, каквото е изискването на чл. 284, ал. 3, т. 3 ГПК. Прието е, че при това положение нередовностите на касационната жалба не са отстранени, поради което касационната жалба подлежи на връщане.</w:t>
        <w:tab/>
        <w:br/>
        <w:tab/>
        <w:t xml:space="preserve"/>
        <w:tab/>
        <w:br/>
        <w:tab/>
        <w:t xml:space="preserve">Разпореждането е неправилно. Пълномощно в полза на адвокат В. е приложено на л. 18 от първоинстанционното дело № 2218/2021 г. на Районен съд - Лом и в него не е вписано ограничение на процесуалното представителство само до инстанцията, пред която документът е представен. Неправилно при това положение въззивният съд е изискал представяне на ново пълномощно за изготвяне на касационната жалба. Съгласно чл. 34, ал. 4, вр. ал. 1 ГПК, пълномощно за процесуално представителство, което не е ограничено от упълномощителя за определено действие или инстанция, учредява представителна власт за извършване на всички съдопроизводствени действия до завършване на делото във всички инстанции. В този случай не е необходимо издаване на нарочно пълномощно за изготвяне и подписване на касационна жалба. Изисквания по чл. 284, ал. 2 изр. 2 и ал. 3, т. 3 ГПК могат да бъдат поставяни по отношение на процесуални представители - адвокати, които не са представлявали в производството страната или чиято представителна власт изрично е ограничена до приключване на въззивното производство. В конкретния случай адвокат В., подал от името на ищеца касационна жалба срещу въззивното решение, е упълномощен да го представлява пред всички инстанции до окончателното завършване на делото и има валидно учредена представителна власт за изготвяне и подаване на касационна жалба и изложение към нея. Поради изложеното не е имало основание да се дават указания за представяне на ново пълномощно за този адвокат, а неизпълнението на неправилно дадените указания не обуславя връщане на касационната жалба. Предвид изложеното, обжалваното разпореждане следва да се отмени и делото да се върне на Окръжен съд - Монтана за администриране на касационна жалба вх. № 3815/3915 от 30.10.2023 г.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350 от 18.12.2023 г., постановено по в. гр. д. № 102/2023 г. по описа на Окръжен съд - Монтана, с което е върната поради неотстраняване на нередовностите на подадената от Р. Д. Р., чрез адв. Н. В., касационна жалба вх. № 3815/3915 от 30.10.2023 г. против постановеното по делото въззивно решение № 190 от 08.08.2023 г.</w:t>
        <w:tab/>
        <w:br/>
        <w:tab/>
        <w:t xml:space="preserve"/>
        <w:tab/>
        <w:br/>
        <w:tab/>
        <w:t xml:space="preserve">ВРЪЩА делото на Окръжен съд - Монтана за администриране на касационна жалба вх. № 3815/3915 от 30.10.2023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