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№234/07.05.2024 по ч. нак. д. №267/2024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234</w:t>
        <w:tab/>
        <w:br/>
        <w:tab/>
        <w:t xml:space="preserve"/>
        <w:tab/>
        <w:br/>
        <w:tab/>
        <w:t xml:space="preserve"> гр. София, 30.04.2024 г.</w:t>
        <w:tab/>
        <w:br/>
        <w:tab/>
        <w:t xml:space="preserve"/>
        <w:tab/>
        <w:br/>
        <w:tab/>
        <w:t xml:space="preserve">ВЪРХОВЕН КАСАЦИОНЕН СЪД в закрито заседание на тридесети април през две хиляди двадесет и четвърта година в следния състав: Председател:Теодора Стамболова</w:t>
        <w:tab/>
        <w:br/>
        <w:tab/>
        <w:t xml:space="preserve"/>
        <w:tab/>
        <w:br/>
        <w:tab/>
        <w:t xml:space="preserve"> Членове: Бисер Троянов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като разгледа докладваното от Бисер Троянов Касационно частно наказателно дело № 20248003200267 по описа за 2024 година Производството е по чл. 8.3 от Правила за определяне и поставяне на индекси на съдебните актове за резултатите от инстанционната проверка и от производствата за възобновяване по наказателни дела, приети от съдийската колегия на ВСС с решение по протокол № 45/4.12.2021 г. (по-нататък: „Правилата“).</w:t>
        <w:tab/>
        <w:br/>
        <w:tab/>
        <w:t xml:space="preserve"/>
        <w:tab/>
        <w:br/>
        <w:tab/>
        <w:t xml:space="preserve">С писмено възражение от 26.04.2024 г. съдия Б. В. от Софийския градски съд е изразила несъгласие срещу поставеното отбелязване „Не подлежи на индексиране“ във Формуляр по ч. д. № 267/2024 г. на ВКС, ІІ н. о. Подкрепила е твърдението си, че касационният състав трябва да постави индекс, с изискването на т. 4 от Правилата. Предлага съдебният състав от ВКС отново да прецени дали не следва да бъде поставен индекс на проверения „по реда на инстанционния контрол“ акт по чл. 351, ал. 5 НПК. Върховният касационен съд, в настоящия си съдебен състав, намира възражението по чл. 8.3 от Правилата за неоснователно.</w:t>
        <w:tab/>
        <w:br/>
        <w:tab/>
        <w:t xml:space="preserve"/>
        <w:tab/>
        <w:br/>
        <w:tab/>
        <w:t xml:space="preserve">С определение № 179/ 02.04.2024 г. по н. ч.д. № 267/2024 г. ВКС, ІІ н. о., е потвърдил, на основание чл. 351, ал. 6 НПК, разпореждане № 3393/ 20.12.2023 г. на съдия Б. В. от Софийски градски съд, с което са върнати касационен протест на Софийската градска прокуратура и касационна жалба на повереника на частния обвинител А. Д. Н., подадени против въззивна присъда № 150/21.11.2022 г. по в. н.о. х. № 4310/2022 г., по описа на СГС, ХІV въззивен наказателен състав. Във формуляра по частното дело на ВКС е отбелязано, че разпореждането не подлежи на индексиране. Съгласно чл. 4 от Правилата, на които се позовава съдията-докладчик от въззивния съд, индекс следва да получат всички актове, по отношение на които е проведен инстанционен контрол. Потвърденото разпореждане № 3393/ 20.12.2023 г. на съдия Б. В. е постановено по реда на чл. 351, ал. 5 НПК и не е част от въззивното производство по същество на делото, поради което и не е проверено от ВКС по реда на инстанционния контрол.</w:t>
        <w:tab/>
        <w:br/>
        <w:tab/>
        <w:t xml:space="preserve"/>
        <w:tab/>
        <w:br/>
        <w:tab/>
        <w:t xml:space="preserve">Воден от изложените съображения, Върховният касационен съд, ІІ н. о ОПРЕДЕЛИ:</w:t>
        <w:tab/>
        <w:br/>
        <w:tab/>
        <w:t xml:space="preserve"/>
        <w:tab/>
        <w:br/>
        <w:tab/>
        <w:t xml:space="preserve">ОСТАВЯ БЕЗ УВАЖЕНИЕ възражение по чл. 8.3 от Правила за определяне и поставяне на индекси на съдебните актове за резултатите от инстанционната проверка и от производствата за възобновяване по наказателни дела, приети от съдийската колегия на ВСС с решение по протокол № 45/4.12.2021 г., за поставяне на индекс на разпореждане по чл. 351, ал. 5 НПК.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