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№1377/22.03.2024 по гр. д. №1120/2024 на ВКС, ГК, II г.о., докладвано от съдия Радост Бошнакова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1377</w:t>
        <w:tab/>
        <w:br/>
        <w:tab/>
        <w:t xml:space="preserve"/>
        <w:tab/>
        <w:br/>
        <w:tab/>
        <w:t xml:space="preserve">гр. София, 22.03.2024 г.</w:t>
        <w:tab/>
        <w:br/>
        <w:tab/>
        <w:t xml:space="preserve"/>
        <w:tab/>
        <w:br/>
        <w:tab/>
        <w:t xml:space="preserve">ВЪРХОВНИЯТ КАСАЦИОНЕН СЪД, Второ гражданско отделение, в закрито заседание на двадесет и втори март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разгледа докладваното от съдия Радост Бошнакова к. гр. дело № 1120 по описа на съда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от ГПК.</w:t>
        <w:tab/>
        <w:br/>
        <w:tab/>
        <w:t xml:space="preserve"/>
        <w:tab/>
        <w:br/>
        <w:tab/>
        <w:t xml:space="preserve">Образувано е по касационна жалба на М. И. А., чрез процесуалния му представител, против решение № 456 от 04.12.2023 г. по гр. дело № 246/2023 г. на Русенски окръжен съд, в частта, с която е потвърдено решение № 155 от 17.02.2023 г. по гр. дело № 1556/2022 г. на Русенски районен съд с уважен ревандикационен иск по чл. 108 от ЗС за 1/2 идеална част от дворно място, представляващ поземлен имот с идентификатор *** по КККР на [населено място], с адрес: [населено място], [улица], заедно с жилище – апартамент, представляващ самостоятелен обект *****, с адрес: [населено място], [улица], ет. 2, попадащ в сграда 1, разположена в поземления имот, и са присъдени разноските.</w:t>
        <w:tab/>
        <w:br/>
        <w:tab/>
        <w:t xml:space="preserve"/>
        <w:tab/>
        <w:br/>
        <w:tab/>
        <w:t xml:space="preserve">Подадена е и молба с искане за спиране изпълнението на въззивното решение.</w:t>
        <w:tab/>
        <w:br/>
        <w:tab/>
        <w:t xml:space="preserve"/>
        <w:tab/>
        <w:br/>
        <w:tab/>
        <w:t xml:space="preserve">Съгласно чл. 404, т. 1 от ГПК на изпълнение подлежат само осъдителните решения на въззивните съдилища, т. е. в случая въззивното решение по ревандикационния иск, но не и в частта за разноските, по които произнасянето на съда е с характер на определение.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намира, че подадената молба е допустима и основателна.</w:t>
        <w:tab/>
        <w:br/>
        <w:tab/>
        <w:t xml:space="preserve"/>
        <w:tab/>
        <w:br/>
        <w:tab/>
        <w:t xml:space="preserve">Представено е от молителя платежно нареждане от 20.03.2024 г., от което и служебно изготвената справка е видно, че е внесено дължимото по чл. 282, ал. 2, т. 2 ГПК обезпечение от 12050.20 лева, определено въз основа на данъчната оценка на ревандикирания имот, представено с исковата молба при предявяване на иска пред първоинстанционния съд, а и към молбата за спиране.</w:t>
        <w:tab/>
        <w:br/>
        <w:tab/>
        <w:t xml:space="preserve"/>
        <w:tab/>
        <w:br/>
        <w:tab/>
        <w:t xml:space="preserve">В срока по чл. 283 от ГПК е подадена и касационната им жалба срещу решението на Русенски окръжен съд, след постановянето на което е издаден и изпълнителен лист от 26.01.2024 г.</w:t>
        <w:tab/>
        <w:br/>
        <w:tab/>
        <w:t xml:space="preserve"/>
        <w:tab/>
        <w:br/>
        <w:tab/>
        <w:t xml:space="preserve">Следователно, предпоставките по чл. 282, ал. 2, т. 2 от ГПК са осъществени и молбата за спиране изпълнението на невлязлото в сила въззивно решение по уважения срещу молителя осъдителен иск по чл. 108 от ЗС, е основателна и следва да се уважи.</w:t>
        <w:tab/>
        <w:br/>
        <w:tab/>
        <w:t xml:space="preserve"/>
        <w:tab/>
        <w:br/>
        <w:tab/>
        <w:t xml:space="preserve">По изложените съображения и на основание чл. 282, ал. 2, т. 2 от ГПК, Върховният касационен съд,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решение № 456 от 04.12.2023 г. по гр. дело № 246/2023 г. на Русенски окръжен съд, В ЧАСТТА, с която е потвърдено решение № 155 от 17.02.2023 г. по гр. дело № 1556/2022 г. на Русенски районен съд по иска по чл. 108 от ЗС.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