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№4004/21.08.2025 по ч.гр.д. №3201/2025 на ВКС, ГК, III г.о., докладвано от съдия Невин Шакирова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4004</w:t>
        <w:tab/>
        <w:br/>
        <w:tab/>
        <w:t xml:space="preserve"/>
        <w:tab/>
        <w:br/>
        <w:tab/>
        <w:t xml:space="preserve">гр. София, 21.08.2025г.</w:t>
        <w:tab/>
        <w:br/>
        <w:tab/>
        <w:t xml:space="preserve"/>
        <w:tab/>
        <w:br/>
        <w:tab/>
        <w:t xml:space="preserve">ВЪРХОВНИЯТ КАСАЦИОНЕН СЪД, ГРАЖДАНСКА КОЛЕГИЯ, ТРЕТО ОТДЕЛЕНИЕ, в закрито заседание проведено на двадесет и първи август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СНЕЖАНКА НИКОЛОВА</w:t>
        <w:tab/>
        <w:br/>
        <w:tab/>
        <w:t xml:space="preserve"/>
        <w:tab/>
        <w:br/>
        <w:tab/>
        <w:t xml:space="preserve"> ЧЛЕНОВЕ: ЕЛИЗАБЕТ ПЕТРОВА</w:t>
        <w:tab/>
        <w:br/>
        <w:tab/>
        <w:t xml:space="preserve"/>
        <w:tab/>
        <w:br/>
        <w:tab/>
        <w:t xml:space="preserve"> НЕВИН ШАКИРОВА</w:t>
        <w:tab/>
        <w:br/>
        <w:tab/>
        <w:t xml:space="preserve"/>
        <w:tab/>
        <w:br/>
        <w:tab/>
        <w:t xml:space="preserve">като изслуша, докладваното от съдия Невин Шакирова гр. д. № 3201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3 вр. ал. 2 от ГПК.</w:t>
        <w:tab/>
        <w:br/>
        <w:tab/>
        <w:t xml:space="preserve"/>
        <w:tab/>
        <w:br/>
        <w:tab/>
        <w:t xml:space="preserve">Образувано е по молба с вх. № 15382 от 20.08.2025г. на П. С. М. с ЕГН [ЕГН], уточнена с молба вх. № 15442 от 20.08.2025г., обективираща искане за спиране изпълнението на невлязлото в сила въззивно решение № 463 от 28.04.2025г. по в. гр. д. № 2395/2024г. по описа на Окръжен съд – Варна, с което е потвърдено първоинстанционно решение № 1954 от 28.05.2024г. по гр. д. № 466/2023г. на Районен съд – Варна, в частта, с която на основание чл. 59, ал. 9 от СК е определено местоживеене на детето М. П. М. с ЕГН [ЕГН] при майката Г. А. П. с ЕГН [ЕГН] на нов адрес, а именно: 25 F. R., P. P., UK /В./; изменено е първоинстанционното решение в частта, с която е изменен определеният с решение № 304253/17.12.2019г. по гр. д. № 37656/2019г. на СРС, 89-ти състав режим на лични отношения на бащата с детето, като е постановен редовен месечен режим: всяка първа пълна седмица от месеца през учебната година на детето, която седмица не съвпада с ваканция на детето, за времето от 18:00 часа в четвъртък до 20:00 часа в неделя, на територията на В., като не се нарушават посещенията на учебните занятия на детето в училище, а бащата взема детето от дома, в който се отглежда то и го връща обратно там и е потвърдено първоинстанционното решение, в частта, с която е изменен определеният с предходно решение по гр. д. № 37656/2019г. на СРС режим на лични отношения на бащата П. С. М. с детето М. П. М. и е определен нов режим в останалата част, описан подробно в първоинстанционното решение.</w:t>
        <w:tab/>
        <w:br/>
        <w:tab/>
        <w:t xml:space="preserve"/>
        <w:tab/>
        <w:br/>
        <w:tab/>
        <w:t xml:space="preserve">Върховният касационен съд, състав на Трето отделение, Гражданска колегия, след като обсъди молбата и доказателствата към нея, приема следното:</w:t>
        <w:tab/>
        <w:br/>
        <w:tab/>
        <w:t xml:space="preserve"/>
        <w:tab/>
        <w:br/>
        <w:tab/>
        <w:t xml:space="preserve">Срещу въззивното решение е подадена касационна жалба от молителя на 27.06.2025г., приета за постъпила в срока по чл. 283 от ГПК, която е в процес на администриране от въззивния съд съгласно Разпореждане № 1749 от 20.08.2025г. и извършена служебна справка в деловодството на ОС - Варна. По данни от справката по делото не са налице постановени привременни мерки по предмета на въззивното решение.</w:t>
        <w:tab/>
        <w:br/>
        <w:tab/>
        <w:t xml:space="preserve"/>
        <w:tab/>
        <w:br/>
        <w:tab/>
        <w:t xml:space="preserve">След дадени указания, с молба от 20.08.2025г. молителят е представил платежно нареждане от същата дата, видно от съдържанието на което е наредил обезпечение по чл. 282, ал. 3 от ГПК в указания размер от 1000 лв., която сума е постъпила по набирателната сметка на ВКС съобразно удостоверяването от счетоводството на ВКС, извършено на 21.08.2025г.</w:t>
        <w:tab/>
        <w:br/>
        <w:tab/>
        <w:t xml:space="preserve"/>
        <w:tab/>
        <w:br/>
        <w:tab/>
        <w:t xml:space="preserve">При тези данни съдебният състав приема, че са налице изискуемите от закона предпоставки – чл. 282, ал. 3 вр. ал. 2 от ГПК за спиране изпълнението на въззивното решение, поради което молбата следва да се уважи и да се допусне спиране на изпълнението на невлязлото в сила въззивно решение, предмет на касационната жалба. Въззивното решение не е влязло в сила, но подлежи на изпълнение. Молителят е депозирал по сметка на Върховния касационен съд като обезпечение по чл. 282, ал. 3 от ГПК определената от съда сума, която му е указано да внесе. Налице са следователно условията, които процесуалният закон изисква, за да бъде постановено спирането. Ето защо молбата е основателна и следва да се уважи.</w:t>
        <w:tab/>
        <w:br/>
        <w:tab/>
        <w:t xml:space="preserve"/>
        <w:tab/>
        <w:br/>
        <w:tab/>
        <w:t xml:space="preserve">Мотивиран от изложеното, Върховният касационен съд, Трето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СПИРА на основание чл. 282, ал. 3 вр. ал. 2 от ГПК изпълнението на въззивно решение № 463 от 28.04.2025г. по в. гр. д. № 2395/2024г. по описа на Окръжен съд – Варна. </w:t>
        <w:tab/>
        <w:br/>
        <w:tab/>
        <w:t xml:space="preserve"/>
        <w:tab/>
        <w:br/>
        <w:tab/>
        <w:t xml:space="preserve">ПРЕПИС от определението да се издаде на молителя П. С. М..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