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№255/16.05.2024 по ч. нак. д. №311/2024 на ВКС, НК, III н.о., докладвано от съдия Красимира Медарова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255</w:t>
        <w:tab/>
        <w:br/>
        <w:tab/>
        <w:t xml:space="preserve"/>
        <w:tab/>
        <w:br/>
        <w:tab/>
        <w:t xml:space="preserve">Гр. София, 16 май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петнадесети май през две хиляди двадесет и четвърта година в състав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КРАСИМИРА МЕДАРОВА 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като разгледа докладваното от съдия Медарова наказателно частно дело № 311/24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44, ал.1 от НПК за разрешаване на спор за подсъдност между Районен съд – Несебър и Районен съд – Бургас по повод н. ч. д. № 170/2024 г. по описа на Районен съд – Несебър, образувано по жалба от Ч. Л. Е. и М. Б. О., чрез адв. Д. М. срещу постановление на Административен ръководител – Окръжен прокурор на Окръжна прокуратура – гр. Бургас от 22.02.2024 г., с което е потвърдено Постановление от 12.10.2023 г. на прокурор при Районна прокуратура – гр. Бургас за отказ да се образува досъдебно производство по преписка вх. № 11055/2023 г. по описа на РП - Бургас.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Първоначално частното съдебно производство по жалбата срещу постановлението на Окръжния прокурор е образувано пред РС-Бургас като н. ч.д. № 1067/2024 г. </w:t>
        <w:tab/>
        <w:br/>
        <w:tab/>
        <w:t xml:space="preserve"/>
        <w:tab/>
        <w:br/>
        <w:tab/>
        <w:t xml:space="preserve"> С определение № 682/18.03.2024 г. съдията-докладчик по делото е прекратил съдебното производство по същото и е изпратил делото по подсъдност на РС-Несебър. Мотивирал е становището си с материалите по преписката, в които се съдържат сведения от двамата жалбоподатели за извършено от тях престъпление по чл.131, ал.1, т.2 от НК, което е осъществено на територията на к. к. /курортен комплекс/ и липсват данни за извършени спрямо тях противоправни действия на територията на [община]. С оглед горното е намерил, че независимо от обстоятелството, че проверката по преписката е била извършена от прокурор при РП-Бургас, това обстоятелство е ирелевантно за местната подсъдност на делото и е изпратил същото на РС – Несебър.</w:t>
        <w:tab/>
        <w:br/>
        <w:tab/>
        <w:t xml:space="preserve"/>
        <w:tab/>
        <w:br/>
        <w:tab/>
        <w:t xml:space="preserve"> Пред РС – Несебър е било образувано н. ч. д. № 170/2024 г. по описа на същия съд.</w:t>
        <w:tab/>
        <w:br/>
        <w:tab/>
        <w:t xml:space="preserve"/>
        <w:tab/>
        <w:br/>
        <w:tab/>
        <w:t xml:space="preserve"> С разпореждане № 292/25.03.2024 г. на определения съдия-докладчик е прекратено производството по същото дело и делото е изпратено на ВКС за определяне на местно компетентния съд, на осн. чл.44, ал.1 от НПК.</w:t>
        <w:tab/>
        <w:br/>
        <w:tab/>
        <w:t xml:space="preserve"/>
        <w:tab/>
        <w:br/>
        <w:tab/>
        <w:t xml:space="preserve"> В разпореждането са изложени съображения, че делото не е подсъдно на РС –Несебър, с оглед съдържанието на молбата, подадена от адв. М.,/която е основанието за образуване на прокурорската проверка, приключила с отказ за образуване на досъдебно производство/ в която се съдържат данни за извършено спрямо доверителите му престъпление, което е започнало на територията на /курортен комплекс/ и е довършено на територията на [община], поради което компетентен да разгледа същото е РС – Бургас. Отделно е посочено, че в обжалваното постановление на Окръжния прокурор на ОП-Бургас, с което е потвърдено постановлението на прокурора от РП - Бургас за отказ да се образува досъдебно производство по молбата на адв. М. е „очертана същата рамка на законния повод, сочеща на деяние, довършено на територията на ареста в [населено място]“. По изложените съображения съдът е приел, че „съответен съд“ по смисъла на чл.213, ал.4 от НПК, компетентен да разгледа жалбата срещу постановлението на Окръжния прокурор е РС - Бургас, поради което е повдигнал спор за подсъдност пред ВКС.</w:t>
        <w:tab/>
        <w:br/>
        <w:tab/>
        <w:t xml:space="preserve"/>
        <w:tab/>
        <w:br/>
        <w:tab/>
        <w:t xml:space="preserve"> Процесуалното развитие на частното наказателно дело налага извода, че компетентен да го разгледа се явява РС – Несебър.</w:t>
        <w:tab/>
        <w:br/>
        <w:tab/>
        <w:t xml:space="preserve"/>
        <w:tab/>
        <w:br/>
        <w:tab/>
        <w:t xml:space="preserve"> Съгласно общите правила за определяне на подсъдността по чл.36, ал.1 и 2 от НПК, които са приложими и в производството по чл.213, ал.4 от НПК делото е подсъдно на съда, в района на който е извършено или довършено престъплението, за което е образувано наказателното производство, като за определяне на мястото на престъплението се изхожда от обстоятелствената част на документа, в който е формулирано обвинението.</w:t>
        <w:tab/>
        <w:br/>
        <w:tab/>
        <w:t xml:space="preserve"/>
        <w:tab/>
        <w:br/>
        <w:tab/>
        <w:t xml:space="preserve"> В настоящият случай прокурорската проверка за наличие на основания за образуване на досъдебно производство е започнала по молба на адв. М. като упълномощен представител на чуждите граждани Ч. Л. Е. и М. Б. О., която молба е изпратена с постановление от 27.07.2023 г. на прокурор при ОП-Бургас на РП - Бургас за извършване на проверка за твърденията за извършено насилие от страна на служителите на МВР.</w:t>
        <w:tab/>
        <w:br/>
        <w:tab/>
        <w:t xml:space="preserve"/>
        <w:tab/>
        <w:br/>
        <w:tab/>
        <w:t xml:space="preserve"> Проверката е приключила с постановление на прокурор от РП - Бургас от 12.10.2023 г. за отказ от образуване на досъдебно производство, съгласно което по делото липсват данни за осъществен състав на престъпление по чл.131, ал.1, т.2 и по чл.130, ал.2 от НК, тъй като в хода на същата не са установени неправомерни действия от страна на полицейските служители, участвали в задържането на лицата в к. к. /курортен комплекс/, от името на които е подадена молбата от адв. М..</w:t>
        <w:tab/>
        <w:br/>
        <w:tab/>
        <w:t xml:space="preserve"/>
        <w:tab/>
        <w:br/>
        <w:tab/>
        <w:t xml:space="preserve"> Постановлението е потвърдено с Постановление на Окръжния прокурор от 22.02.2024 г., в което е посочено, че спрямо чуждите граждани при тяхното задържане на 23.07.2023 г. не са осъществени неправомерни действия на служители на ОД на МВР – гр. Бургас, които се твърди от жалбоподателя, че са осъществени при проведена полицейска операция на територията на к. к. /курортен комплекс/.</w:t>
        <w:tab/>
        <w:br/>
        <w:tab/>
        <w:t xml:space="preserve"/>
        <w:tab/>
        <w:br/>
        <w:tab/>
        <w:t xml:space="preserve"> Производството по чл.213, ал.4 от НПК е ново частно наказателно производство, въведено с изменения в НПК от ДВ, бр.48 от 2023 г. Предмет на съдебен контрол по същото е потвърденото постановление за отказ да се образува досъдебно производство за определени престъпления, посочени в същия текст, поради което за подсъдността на частното дело следва да се изхожда от обстоятелствената част на постановлението на прокурора, в което е обективирана проверката за съответното престъпление.</w:t>
        <w:tab/>
        <w:br/>
        <w:tab/>
        <w:t xml:space="preserve"/>
        <w:tab/>
        <w:br/>
        <w:tab/>
        <w:t xml:space="preserve"> В настоящият случай действително в сигнала на адв. М. се съдържат данни за извършено престъпление при задържането на лицата /което е осъществено в к. к. /курортен комплекс/ и при престоят им в ареста /който е в Затвора в [населено място]/, но предмет на проверка от прокуратурата е извършено престъпление само при задържането им в к. к. /курортен комплекс/, за което е постановен отказа да се образува досъдебно производство. </w:t>
        <w:tab/>
        <w:br/>
        <w:tab/>
        <w:t xml:space="preserve"/>
        <w:tab/>
        <w:br/>
        <w:tab/>
        <w:t xml:space="preserve"> Следва да се посочи, че в молбата на адв. М. не е посочено къде е извършено задържането на чуждите граждани и къде е мястото им на арест, които обстоятелства са били предмет на проверка, включително и чрез сведения от самите лица, в които се съдържат данни за извършени противоправни действия спрямо тях само на територията на к. к. /курортен комплекс/ при тяхното задържане. При тези данни и предвид съдържанието на молбата, в която е посочено, че същата се подава по информация на лицата спрямо които се твърди, че е извършено престъпление при задържането им на територията на к. к. /курортен комплекс/, компетентен да разгледа делото по жалбата срещу Постановлението на Окръжния прокурор, с което е потвърдено постановлението за отказ от образуване на досъдебно производство е РС – Несебър.</w:t>
        <w:tab/>
        <w:br/>
        <w:tab/>
        <w:t xml:space="preserve"/>
        <w:tab/>
        <w:br/>
        <w:tab/>
        <w:t xml:space="preserve"> По изложените съображения и на основание чл.44, ал.1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ч. д. № 170/2024 г. по описа на Районен съд – Несебър за разглеждане и решаване на същия съд. </w:t>
        <w:tab/>
        <w:br/>
        <w:tab/>
        <w:t xml:space="preserve"/>
        <w:tab/>
        <w:br/>
        <w:tab/>
        <w:t xml:space="preserve"> Препис от определението да се изпрати на Районен съд – Бургас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