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№5918/26.04.2013 по адм. д. №7944/2012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208-228 от Административнопроцесуалния кодекс (АПК) във вр. с чл. 38, ал. 6 от Закона за защита на личните данни (ЗЗЛД).</w:t>
        <w:tab/>
        <w:br/>
        <w:tab/>
        <w:t xml:space="preserve">Образувано е по касационна жалба Комисията за защита на личните данни (КЗЛД) срещу решение № 1528 от 22.03.2012 г., по адм. дело № 10078/2011г. от Административен съд София - град (АССг), с което е обявена нищожността на решение № 2523/2011 г. по наведени доводи за неправилност на решението се иска отмяната му.</w:t>
        <w:tab/>
        <w:br/>
        <w:tab/>
        <w:t xml:space="preserve">Ответникът - "МиБМ Експрес" ООД, чрез процесуалния си представител оспорва жалбата и моли съда да постанови решение, с което да остави в сила решението на първоинстанционния съд.</w:t>
        <w:tab/>
        <w:br/>
        <w:tab/>
        <w:t xml:space="preserve">Ответниците - Националния осигурителен институт (НОИ) и С. Д. П. не вземат становище по касационната жалба.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 – Пето отделение, при извършената служебно проверка на атакуваното решение по реда на чл.218 ал.2 АПК приема за установено следното:</w:t>
        <w:tab/>
        <w:br/>
        <w:tab/>
        <w:t xml:space="preserve">Касационната жалба е подадена от активно легитимирана страна в срока по чл.211 АПК и е процесуално допустима, а разгледана по същество е основателна, поради следните съображения:</w:t>
        <w:tab/>
        <w:br/>
        <w:tab/>
        <w:t xml:space="preserve">За да обяви решението на КЗЛД за нищожно първоинстанционният съд е приел, че в случая административният орган не е компетентен да упражни административен контрол върху дейността на "МиБМ Експрес" ООД, която е по Закона за пощенските услуги.</w:t>
        <w:tab/>
        <w:br/>
        <w:tab/>
        <w:t xml:space="preserve">В случая няма спор между страните, относно факта, че посоченото дружество, което по силата на сключения с НОИ договор е обработващ лични данни, при което е администратор на лични данни по смисъла на чл. 3, ал. 2, предл. първо от ЗЗЛД. Тази дейност безспорно следва да бъде извършвана в съответствие с нормите на този закон, при което незаконосъобразно първоинстанционният съд е приел, че КЗЛД не притежава компетентност да извършва контрол върху дейността на "МиБМ Експрес" ООД, в качеството му на администратор на лични данни. Фактът, че дружеството има друг предмет на дейност, при осъществяването на която извършва и дейност като администратор на лични данни не води до извод, че по отношение на дейността му като администратор на лични данни не подлежи на контрол и санкции от страна на КЗЛД.</w:t>
        <w:tab/>
        <w:br/>
        <w:tab/>
        <w:t xml:space="preserve">Съгласно чл. 6 ЗЗЛД КЗЛД е независим държавен орган, който осъществява защитата на лицата при обработването на техните лични данни и при осъществяване на тези данни, както и контрола по спазването на закона. Съгласно чл. 10, ал. 1, т. 1 КЗЛД осъществява цялостен контрол за спазването на нормативните актове в областта на защита на личните данни, а съгласно глава осма от закона е оправомощена при констатиране на нарушения да налага административни санкции.</w:t>
        <w:tab/>
        <w:br/>
        <w:tab/>
        <w:t xml:space="preserve">В конкретния случай КЗЛД е провела производство, по реда на глава седма ЗЗЛД по повод подадена жалба от физическо лице, като е постановила акт в съответствие с правомощията си по ЗЗЛД.</w:t>
        <w:tab/>
        <w:br/>
        <w:tab/>
        <w:t xml:space="preserve">Поради изложеното решението е неправилно и следва да бъде отменено. Доколкото съдът не е разгледал законосъобразността на акта на всички основания по чл. 146 АПК, в съответствие с изискванията на чл. 168, ал. 1 АПК решението е допуснато при съществено нарушение на съдопроизводствените правила, при което следва делото да бъде върнато за ново разглеждане от друг състав на първоинстанционния съд.</w:t>
        <w:tab/>
        <w:br/>
        <w:tab/>
        <w:t xml:space="preserve">По изложените съображения и на основание чл. 222, ал.2, т.1 във вр. с чл. 221, ал.2 АПК, Върховният административен съд, Пето отделение РЕШИ: ОТМЕНЯ</w:t>
        <w:tab/>
        <w:br/>
        <w:tab/>
        <w:t xml:space="preserve">решение № №1528 от 22.03.2012 г., по адм. дело № 10078/2011 г. по описа на Административен съд София-град и ВРЪЩА</w:t>
        <w:tab/>
        <w:br/>
        <w:tab/>
        <w:t xml:space="preserve">делото за ново разглеждане от друг състав на първоинстанционния съд. Решението е окончателно. Вярно с оригинала, ПРЕДСЕДАТЕЛ: /п/ А. И. секретар: ЧЛЕНОВЕ: /п/ Д. Д./п/ И. С. И.С.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