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№7117/01.06.2009 по адм. д. №7967/2008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Административнопроцесуалния кодекс (АПК).</w:t>
        <w:tab/>
        <w:br/>
        <w:tab/>
        <w:t xml:space="preserve">Образувано по касационна жалба (неправилно наименована като жалба) от Ц. Д. К. от София срещу решение от 31.01.2005 г. по адм. дело № 1371 от 2002 г. на Софийския градски съд - административна колегия, ІІІ-д отделение.</w:t>
        <w:tab/>
        <w:br/>
        <w:tab/>
        <w:t xml:space="preserve">Върховният административен съд - ІІІ отделение, в настоящия съдебен състав, след преценка на допустимостта и основателността на жалбата намира, че е подадена от надлежна страна и в срока по чл. 211, ал. 1 АПК.</w:t>
        <w:tab/>
        <w:br/>
        <w:tab/>
        <w:t xml:space="preserve">С обжалваното решение съдът отхвърлил жалбата на касаторката срещу заповед № 77-01-59 от 16.04.2002 г. на кмета на Столичната община - район "Подуяне", издадена на основание чл. 65 ЗОС, като неоснователна. Приел, че имотът е общинска собственост и се владее без правно основание от жалбоподателката, тъй като същата няма настанителна заповед и сключен договор за отдаване под наем. Преди издаването на заповедта е бил съставен констативен акт и жалбоподателката е била уведомена да напусне имота. Изложените доводи от жалбоподателката съдът приел за неоснователни.</w:t>
        <w:tab/>
        <w:br/>
        <w:tab/>
        <w:t xml:space="preserve">В настоящата касационна жалба като отменителни основания се навеждат доводи за допуснати нарушения в съдебното решение по чл. 209, т. 3 АПК. Касационната жалба е неоснователна.</w:t>
        <w:tab/>
        <w:br/>
        <w:tab/>
        <w:t xml:space="preserve">Решението не страда от визираните в касационната жалба пороци. Съдът подробно е обсъдил всички писмени доказателства, доказващи частната общинска собственост на имота. Правилно е прието, че имотът е бил отчужден за жилищно строителство и това отчуждително производство е извършено до 1 юни 1996 г., като бившите собственици са обезщетени с апартаменти, предадени им с протоколи за въвод, през 1996 г., с което имотът изцяло е станал общинска собственост съгласно чл. 2, ал. 1, т. 4 ЗОС. Безспорно е, че касаторката няма настанителна заповед, нито договор за отдаване под наем с общината, дори още в жалбата си признава, че се е настанила със семейството си по споразумение с един от бившите собственици, и то през 1997 г., т. е. когато имотът вече е бил общинска собственост, и не може да се позовава на заварен наемател със запазени права.</w:t>
        <w:tab/>
        <w:br/>
        <w:tab/>
        <w:t xml:space="preserve">С оглед изложеното обжалваното решение като правилен и законосъобразен съдебен акт следва да се остави в сила.</w:t>
        <w:tab/>
        <w:br/>
        <w:tab/>
        <w:t xml:space="preserve">Водим от горното, Върховният административен съд - ІІІ отделение, РЕШИ:</w:t>
        <w:tab/>
        <w:br/>
        <w:tab/>
        <w:t xml:space="preserve">ОСТАВЯ В СИЛА решението от 31.01.2005 г. по адм. дело № 1371 от 2002 г. на Софийския градски съд - административна колегия, ІІІ-д отделение. Решението е окончателно. Вярно с оригинала, ПРЕДСЕДАТЕЛ: /п/ В. К. секретар: ЧЛЕНОВЕ: /п/ Г. Х./п/ Т. П.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