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№1905/18.04.2024 по ч.гр.д. №1463/2024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1905</w:t>
        <w:tab/>
        <w:br/>
        <w:tab/>
        <w:t xml:space="preserve"/>
        <w:tab/>
        <w:br/>
        <w:tab/>
        <w:t xml:space="preserve">гр. София, 18.04.2024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съдебно заседание на осемнадесети април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като разгледа докладваното от съдията Николай Иванов ч. гр. дело № 1463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чл.282 ал.2 ГПК.</w:t>
        <w:tab/>
        <w:br/>
        <w:tab/>
        <w:t xml:space="preserve"/>
        <w:tab/>
        <w:br/>
        <w:tab/>
        <w:t xml:space="preserve">Образувано е по молба с вх. № 6719/18.04.2024 г. на „Асарел-Медет“ АД [населено място], чрез пълномощник адв. Г. М. от АК-Пазарджик, за спиране на изпълнението на въззивно решение № 82/13.03.2024 г. по възз. гр. д. № 92/2024 г. на Окръжен съд - Пазарджик, в частта, с която въззивният съд е уважил предявения против „Асарел-Медет“ АД [населено място] иск по чл. 344, ал. 1, т. 3 КТ за заплащане на обезщетение в размер на сумата 19782,96 лв.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подадената молба е допустима и основателна. Видно от представеното платежно нареждане от 17.04.2024 г. молителят е внесъл обезпечение в размер на сумата 19782,96 лв., която съгласно приложената справка от счетоводството е постъпила по сметката на ВКС за обезпечения. В срока по чл.283 ГПК е подадена и касационната жалба от „Асарел-Медет“ АД [населено място] срещу решението на Окръжен съд - Пазарджик с вх. № 3533/12.04.2024 г. </w:t>
        <w:tab/>
        <w:br/>
        <w:tab/>
        <w:t xml:space="preserve"/>
        <w:tab/>
        <w:br/>
        <w:tab/>
        <w:t xml:space="preserve">Съгласно чл. 282, ал. 2, т. 1 ГПК спирането на изпълнението е обусловено от задължението на касатора /длъжник по изпълнението/ да представи надлежно обезпечение, което по решенията за парични вземания е равно на присъдената сума и съобразно изложеното по – горе това задължение е изпълнено. Молбата следва да бъде уважена, като се постанови спиране изпълнението на въззивното решение в частта, с която окръжният съд се е произнесъл по иска по чл. 344, ал. 1, т. 3 КТ за заплащане на обезщетение в размер на сумата 19782,96 лв.</w:t>
        <w:tab/>
        <w:br/>
        <w:tab/>
        <w:t xml:space="preserve"/>
        <w:tab/>
        <w:br/>
        <w:tab/>
        <w:t xml:space="preserve">По изложените съображения и на основание чл. 282, ал. 2, т. 1 ГПК, ВЪРХОВНИЯТ КАСАЦИОНЕН СЪД, Четвърто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изпълнението на въззивно решение № 82/13.03.2024 г. по възз. гр. д. № 92/2024 г. на Окръжен съд - Пазарджик, в частта, с която въззивният съд е уважил предявения от К. И. К. против „Асарел-Медет“ АД [населено място] иск по чл. 344, ал. 1, т. 3 КТ за заплащане на обезщетение в размер на сумата 19782,96 лв. ведно със законната лихва, считано от датата на подаване на исковата молба до окончателното й изплащане.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