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№2759/05.06.2024 по ч.гр.д. №1469/2024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2759/05.06.2024 г.</w:t>
        <w:tab/>
        <w:br/>
        <w:tab/>
        <w:t xml:space="preserve"/>
        <w:tab/>
        <w:br/>
        <w:tab/>
        <w:t xml:space="preserve">гр. София, 30.05.2024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тридесети май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 Цанова частно гражданско дело № 1469/2024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подадена от К. Ц. Ц. частна жалба срещу постановеното от САС, 14 състав разпореждане № 4762/05.12.2023 г. по гр. д. № 2455/2023 г., с което е върната подадената от него частна касационна жалба вх. № 24014/26.10.2023 г., поради неизпълнение на дадените от съда указания за внасяне на държавна такса. Иска се разпореждането да бъде отменено.</w:t>
        <w:tab/>
        <w:br/>
        <w:tab/>
        <w:t xml:space="preserve"/>
        <w:tab/>
        <w:br/>
        <w:tab/>
        <w:t xml:space="preserve">ВКС, ГК, състав на Четвърто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ГПК, от легитимирана страна и срещу определение на САС, което подлежи на обжалване.</w:t>
        <w:tab/>
        <w:br/>
        <w:tab/>
        <w:t xml:space="preserve"/>
        <w:tab/>
        <w:br/>
        <w:tab/>
        <w:t xml:space="preserve">С определение № 2337/25.09.23 г. по ч. гр. д. № 2455/23 г., САС, 14 състав е оставил без разглеждане подадената от К. Ц. Ц. частна жалба с вх. № 282843/02.08.2023 г. срещу определение от 25.04.2023 г., с което за пореден път К. Ц. е уведомен, че определението за прекратяване на производството по гр. д. № 14531/18 г. на СРС, ГО, 7 състав е влязло в сила на 28.01.22 г. и не подлежи на отмяна. </w:t>
        <w:tab/>
        <w:br/>
        <w:tab/>
        <w:t xml:space="preserve"/>
        <w:tab/>
        <w:br/>
        <w:tab/>
        <w:t xml:space="preserve">На 26.10.2023г. по делото е постъпила частна касационна жалба от К. Ц. срещу определение № 2337/25.09.23г. по ч. гр. д. № 2455/23г. на САС, 14 състав. </w:t>
        <w:tab/>
        <w:br/>
        <w:tab/>
        <w:t xml:space="preserve"/>
        <w:tab/>
        <w:br/>
        <w:tab/>
        <w:t xml:space="preserve">С разпореждане № 4332/01.11.2023 г. на жалбоподателя е указано да отстрани констатираната нередовност на частната си касационна жалба, като представи документ за внесена по сметката на съда държавна такса в размер на 15 лв., което разпореждане е връчено лично на К. Ц. на 14.11.2023 г. </w:t>
        <w:tab/>
        <w:br/>
        <w:tab/>
        <w:t xml:space="preserve"/>
        <w:tab/>
        <w:br/>
        <w:tab/>
        <w:t xml:space="preserve">С обжалваното разпореждане № 4762/05.12.23г., САС, 14 състав, след като е констатира, че в дадения от съда срок указанието за внасяне на държавна такса не е изпълнено, на осн. чл.266, ал.1, т.2 ГПК е върнал частната касационна жалба с вх. № 24014/26.10. 2023 г.</w:t>
        <w:tab/>
        <w:br/>
        <w:tab/>
        <w:t xml:space="preserve"/>
        <w:tab/>
        <w:br/>
        <w:tab/>
        <w:t xml:space="preserve">Обжалваното разпореждане е и правилно. </w:t>
        <w:tab/>
        <w:br/>
        <w:tab/>
        <w:t xml:space="preserve"/>
        <w:tab/>
        <w:br/>
        <w:tab/>
        <w:t xml:space="preserve">Изискванията за редовност на частната жалба са установени с разпоредбата на чл. 275, ал. 2 ГПК по метода на препращането към чл. 260, чл. 261 и чл. 262 ГПК. С чл.261 ГПК законът изисква прилагането към частната жалба и на окумент за внесена такса - т.4. Ако частната жалба не отговаря на изискванията на чл.261 ГПК, съдът е длъжен да укаже на страната да отстрани нередовностите й в едноседмичен срок от съобщението. Връщането на частната жалба е последица от процесуално бездействие на частният жалбоподател, който в установения от закона едноседмичен срок от съобщението не е изпълнил задължението си за отстраняване на правилно, ясно и точно посочени му от съда нередовности на частна жалба. </w:t>
        <w:tab/>
        <w:br/>
        <w:tab/>
        <w:t xml:space="preserve"/>
        <w:tab/>
        <w:br/>
        <w:tab/>
        <w:t xml:space="preserve">В случая в дадения срок и до настоящият момент, К. Ц. не е изпълнил указанията за отстраняване на правилно, точно и ясно посочените му от съда нередовности на частната жалба по см. на чл.275, ал.2 ГПК във вр. с чл. 261 т.1 и т. 4 ГПК, при неизпълнението на които указания на осн. чл. 262, ал.2, т.2 ГПК частната жалба следва да бъде върната, до който правилен извод е достигнал и САС, 14 състав, чието разпореждане следва да бъде потвърдено. </w:t>
        <w:tab/>
        <w:br/>
        <w:tab/>
        <w:t xml:space="preserve"/>
        <w:tab/>
        <w:br/>
        <w:tab/>
        <w:t xml:space="preserve"> Воден от изложеното, ВКС, състав на ІV гр. от.,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ПОТВЪРЖДАВА разпореждане № 4762/05.12.2023 г. по гр. д. № 2455/2023 г. на САС, с което е върната частна касационна жалба вх. № 24014/26.10.2023 г.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