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№214/23.04.2024 по ч. нак. д. №368/2024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214</w:t>
        <w:tab/>
        <w:br/>
        <w:tab/>
        <w:t xml:space="preserve"/>
        <w:tab/>
        <w:br/>
        <w:tab/>
        <w:t xml:space="preserve">Гр. София, 23 април 2024 г.</w:t>
        <w:tab/>
        <w:br/>
        <w:tab/>
        <w:t xml:space="preserve"/>
        <w:tab/>
        <w:br/>
        <w:tab/>
        <w:t xml:space="preserve">ВЪРХОВЕН КАСАЦИОНЕН СЪД на Република България, трето наказателно отделение, в закрито съдебно заседание на двадесет и втори април две хиляди двадесет и четвърта година, в състав :</w:t>
        <w:tab/>
        <w:br/>
        <w:tab/>
        <w:t xml:space="preserve"/>
        <w:tab/>
        <w:br/>
        <w:tab/>
        <w:t xml:space="preserve"> ПРЕДСЕДАТЕЛ: ДАНИЕЛА АТАНАСОВА</w:t>
        <w:tab/>
        <w:br/>
        <w:tab/>
        <w:t xml:space="preserve"/>
        <w:tab/>
        <w:br/>
        <w:tab/>
        <w:t xml:space="preserve"> ЧЛЕНОВЕ: МАЯ ЦОНЕВА</w:t>
        <w:tab/>
        <w:br/>
        <w:tab/>
        <w:t xml:space="preserve"/>
        <w:tab/>
        <w:br/>
        <w:tab/>
        <w:t xml:space="preserve"> БОНКА ЯНКОВА</w:t>
        <w:tab/>
        <w:br/>
        <w:tab/>
        <w:t xml:space="preserve"/>
        <w:tab/>
        <w:br/>
        <w:tab/>
        <w:t xml:space="preserve">като изслуша докладваното от съдия Даниела Атанасова н. д. № 368/2024 г., за да се произнесе, взе предвид следното:</w:t>
        <w:tab/>
        <w:br/>
        <w:tab/>
        <w:t xml:space="preserve"/>
        <w:tab/>
        <w:br/>
        <w:tab/>
        <w:t xml:space="preserve"> Производството е образувано по чл. 43, т. 3 НПК по искане на Окръжен съд – Русе.</w:t>
        <w:tab/>
        <w:br/>
        <w:tab/>
        <w:t xml:space="preserve"/>
        <w:tab/>
        <w:br/>
        <w:tab/>
        <w:t xml:space="preserve"> ВЪРХОВНИЯТ КАСАЦИОНЕН СЪД, трето наказателно отделение, след като обсъди материали по делото, намери за установено следното. </w:t>
        <w:tab/>
        <w:br/>
        <w:tab/>
        <w:t xml:space="preserve"/>
        <w:tab/>
        <w:br/>
        <w:tab/>
        <w:t xml:space="preserve"> Производството по н. ч.д. № 113/2024 г. пред Окръжен съд – Русе е било образувано по жалба на Б. Г. Х., пострадала по ДП № 4174/18г. по описа на ОП – Русе срещу постановление на прокуратурата, с което на основание чл.243 от НПК наказателното производство е било прекратено. </w:t>
        <w:tab/>
        <w:br/>
        <w:tab/>
        <w:t xml:space="preserve"/>
        <w:tab/>
        <w:br/>
        <w:tab/>
        <w:t xml:space="preserve"> Всички съдии от Окръжен съд – Русе са се отвели от разглеждане на делото на основание чл. 29, ал. 2 НПК.</w:t>
        <w:tab/>
        <w:br/>
        <w:tab/>
        <w:t xml:space="preserve"/>
        <w:tab/>
        <w:br/>
        <w:tab/>
        <w:t xml:space="preserve"> С разпореждане от 16.04.2024 г. председателят на съда е прекратил съдебното производство и е изпратил делото на ВКС за определяне на друг, еднакъв по степен съд, който да го разгледа. </w:t>
        <w:tab/>
        <w:br/>
        <w:tab/>
        <w:t xml:space="preserve"/>
        <w:tab/>
        <w:br/>
        <w:tab/>
        <w:t xml:space="preserve"> При посочените данни ОС – Русе, който е местно компетентен да разгледа делото, не може да образува състав, поради което са налице условията за разглеждане на делото от друг, равен по степен съд. Предвид характера на причината, налагаща промяна на подсъдността и несъздаване пречки повече от необходимото на страните при неговото разглеждане, същото следва да бъде пренесено в района на близък по местонахождение окръжен съд, а именно този в гр. Разград.</w:t>
        <w:tab/>
        <w:br/>
        <w:tab/>
        <w:t xml:space="preserve"/>
        <w:tab/>
        <w:br/>
        <w:tab/>
        <w:t xml:space="preserve"> Предвид изложеното и на основание чл. 43, т. 3 НПК, ВЪРХОВНИЯТ КАСАЦИОНЕН СЪД, трето наказателно отделение, </w:t>
        <w:tab/>
        <w:br/>
        <w:tab/>
        <w:t xml:space="preserve"/>
        <w:tab/>
        <w:br/>
        <w:tab/>
        <w:t xml:space="preserve">О П Р Е Д Е Л И :</w:t>
        <w:tab/>
        <w:br/>
        <w:tab/>
        <w:t xml:space="preserve"/>
        <w:tab/>
        <w:br/>
        <w:tab/>
        <w:t xml:space="preserve"> ИЗПРАЩА н. ч.д. № 113/2024 г. по описа на Окръжен съд – Русе за разглеждане в Окръжен съд –Разград.</w:t>
        <w:tab/>
        <w:br/>
        <w:tab/>
        <w:t xml:space="preserve"/>
        <w:tab/>
        <w:br/>
        <w:tab/>
        <w:t xml:space="preserve"> Копие от определението да се изпрати на Окръжен съд – Русе за сведение.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