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№1738/21.06.2024 по търг. д. №850/2024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1738</w:t>
        <w:tab/>
        <w:br/>
        <w:tab/>
        <w:t xml:space="preserve"/>
        <w:tab/>
        <w:br/>
        <w:tab/>
        <w:t xml:space="preserve">гр. София, 21.06.2024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двадесет и трети май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850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т. д.№ 850/2023 г. е образувано по касационна жалба на „ВНД Пропъртис“ ЕООД, [населено място], срещу решение № 1138/02.11.2023 г., постановено по в. гр. д.№ 1348/2023 г. от Бургаски окръжен съд, с което е потвърдено решение № 989/10.05.2022 г. по гр. д.№ 2689/2023 г. на Бургаски районен съд. С молба – становище вх.№ 2848/13.02.2024 г. на адв.Я. Н. е посочено, че депозираната касационна жалба следва да се счита предявена и от „Еф Ен Консулт“ ЕООД, [населено място].</w:t>
        <w:tab/>
        <w:br/>
        <w:tab/>
        <w:t xml:space="preserve"/>
        <w:tab/>
        <w:br/>
        <w:tab/>
        <w:t xml:space="preserve">Съставът на ВКС констатира, че въззивният съд е допуснал очевидни фактически грешки в обжалваното решение, като в диспозитива на същото е посочил, че потвърждава решение № 989 от 10.05.2023 г., вместо точната дата 09.05.2023 г., както и в годината на образуване на делото – 2023 г., вместо точната 2021 г. Фактическите грешки следва да бъдат поправени по реда на чл. 247 ГПК от въззивния съд.</w:t>
        <w:tab/>
        <w:br/>
        <w:tab/>
        <w:t xml:space="preserve"/>
        <w:tab/>
        <w:br/>
        <w:tab/>
        <w:t xml:space="preserve">С решение № 129/20.01.2022 г. по гр. д.№ 2689/2021 г. на Бургаски районен съд е обявена на основание чл.216 ДОПК недействителността по отношение на държавата на договор от 22.12.2016 г. за покупко – продажба на недвижим имот, сключен между „ВНД Пропъртис“ ЕООД и „А.“ ЕООД, както и на договор от 04.11.2016 г. за покупко – продажба на лек автомобил марка Хонда, сключен между „Еф Ен Консулт“ ЕООД и „А.“ ЕООД. С решение № 1014/28.10.2022 г. по гр. д.№ 792/2022 г. Бургаският окръжен съд е оставил без уважение молбата на „ВНД Пропъртис“ ЕООД за отмяна по реда на чл.240 ГПК на първоинстанционното решение за обявяване на недействителността на договора между „ВНД Пропъртис“ ЕООД и „А.“ ЕООД и е отменено решението за обявяване на недействителността на договора за покупко – продажба на лекия автомобил, сключен между „Еф Ен Консулт“ ЕООД и „А.“ ЕООД. Решението по иска срещу „ВНД Пропъртис“ ЕООД е влязло в сила.</w:t>
        <w:tab/>
        <w:br/>
        <w:tab/>
        <w:t xml:space="preserve"/>
        <w:tab/>
        <w:br/>
        <w:tab/>
        <w:t xml:space="preserve">Решение № 989/09.05.2023 г. по гр. д.№ 2689/2021 г. на Бургаски районен съд е постановено след отмяната по реда на чл.240 ГПК само по иска, предявен от НАП срещу „Еф Ен Консулт“ ЕООД и „А.“ ЕООД, съответно въззивното производство е било образувано по жалба на „Еф Ен Консулт“ ЕООД против това решение.</w:t>
        <w:tab/>
        <w:br/>
        <w:tab/>
        <w:t xml:space="preserve"/>
        <w:tab/>
        <w:br/>
        <w:tab/>
        <w:t xml:space="preserve">С оглед на посочените обстоятелства касаторът „ВНД Пропъртис“ ЕООД не е легитимиран да обжалва въззивното решение. Процесуалният представител на „Еф Ен Консулт“ ЕООД е заявил, че касационната жалба, депозирана на 21.12.2023 г., следва да се счита за подадена и от това дружество, което е направено с молбата от 13.02.2024 г. По отношение на връчването на препис от решението въззивният съд е приел на 10.11.2023 г., че следва да се приложи разпоредбата на чл.41, ал.2 ГПК, като спрямо тази дата касационна жалба не е била депозирана в срока по чл.283 ГПК.</w:t>
        <w:tab/>
        <w:br/>
        <w:tab/>
        <w:t xml:space="preserve"/>
        <w:tab/>
        <w:br/>
        <w:tab/>
        <w:t xml:space="preserve">Независимо от горните съображения въззивното решение не подлежи на касационно обжалване съгласно чл.280, ал.3 ГПК. Цената на предявения иск с правно основание чл.216 ДОПК се определя по правилото на чл.69, ал.1, т.4 ГПК, а именно според стойността на договора, която е в размер на 2400 лв. </w:t>
        <w:tab/>
        <w:br/>
        <w:tab/>
        <w:t xml:space="preserve"/>
        <w:tab/>
        <w:br/>
        <w:tab/>
        <w:t xml:space="preserve">По тези съображения производството по делото следва да прекрати. 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ПРЕКРАТЯВА производството по т. д.№ 850/2024 г. по описа на ВКС, І т. о.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съобщението с частна жалба пред друг състав на ВКС.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