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№243/13.05.2024 по ч. нак. д. №404/2024 на ВКС, НК, I н.о., докладвано от съдия Спас Иванчев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243</w:t>
        <w:tab/>
        <w:br/>
        <w:tab/>
        <w:t xml:space="preserve"/>
        <w:tab/>
        <w:br/>
        <w:tab/>
        <w:t xml:space="preserve">гр. София, 13 май 2024г.</w:t>
        <w:tab/>
        <w:br/>
        <w:tab/>
        <w:t xml:space="preserve"/>
        <w:tab/>
        <w:br/>
        <w:tab/>
        <w:t xml:space="preserve">Върховният касационен съд на Република България, I НО, в закрито заседание, в състав:</w:t>
        <w:tab/>
        <w:br/>
        <w:tab/>
        <w:t xml:space="preserve"/>
        <w:tab/>
        <w:br/>
        <w:tab/>
        <w:t xml:space="preserve"> ПРЕДСЕДАТЕЛ: РУМЕН ПЕТРОВ </w:t>
        <w:tab/>
        <w:br/>
        <w:tab/>
        <w:t xml:space="preserve"/>
        <w:tab/>
        <w:br/>
        <w:tab/>
        <w:t xml:space="preserve"> ЧЛЕНОВЕ: СПАС ИВАНЧЕВ</w:t>
        <w:tab/>
        <w:br/>
        <w:tab/>
        <w:t xml:space="preserve"/>
        <w:tab/>
        <w:br/>
        <w:tab/>
        <w:t xml:space="preserve"> ВАЛЯ РУШАНОВА</w:t>
        <w:tab/>
        <w:br/>
        <w:tab/>
        <w:t xml:space="preserve"/>
        <w:tab/>
        <w:br/>
        <w:tab/>
        <w:t xml:space="preserve">при секретар…… ………………………, изслуша докладваното от съдия Спас Иванчев наказателно дело (ч. пр.) № 404 по описа за 2024г.Производството е с правно основание чл. 43, т.3 от НПК.</w:t>
        <w:tab/>
        <w:br/>
        <w:tab/>
        <w:t xml:space="preserve"/>
        <w:tab/>
        <w:br/>
        <w:tab/>
        <w:t xml:space="preserve">Образувано е съдебно производство – НОХД № 107/2024г., по описа на Районен съд – Харманли и по внесен обвинителен акт срещу И. В. Ч. за престъпления по чл.128 и по чл.144, ал.3 от НК.</w:t>
        <w:tab/>
        <w:br/>
        <w:tab/>
        <w:t xml:space="preserve"/>
        <w:tab/>
        <w:br/>
        <w:tab/>
        <w:t xml:space="preserve">С разпореждане под № 70/24.04.2024г. на председателя на Районен съд Харманли съдебното производство е прекратено и делото е изпратено на ВКС за определяне на друг еднакъв по степен съд, тъй като поради депозирани отводи на всички съдии по щат ( с изключение на съдийка, ползваща продължителен отпуск поради бременност и майчинство) в първостепенният съд не може да бъде образуван съдебен състав.</w:t>
        <w:tab/>
        <w:br/>
        <w:tab/>
        <w:t xml:space="preserve"/>
        <w:tab/>
        <w:br/>
        <w:tab/>
        <w:t xml:space="preserve">Като основание за отвеждане на всички съдии е посочено като основание нормата на чл.29, ал.2 от НПК – поради обстоятелството, че повереникът на пострадалата е била дългогодишен съдия в района.. </w:t>
        <w:tab/>
        <w:br/>
        <w:tab/>
        <w:t xml:space="preserve"/>
        <w:tab/>
        <w:br/>
        <w:tab/>
        <w:t xml:space="preserve">Установеното обстоятелство - липсата на достатъчно съдии по смисъла чл.28, ал.2 от НПК и по щат, които да разгледат делото, налага съставът на Върховния касационен съд да реши делото да се разгледа от друг, еднакъв по степен съд на основание чл.43 т.3 от НПК. Касационната инстанция за пореден път ще отбележи, че изтъкнатото обстоятелство за отвод не е основателно, тъй като по този начин се лишава повереникът от правото да упражнява пълноценно адвокатската си професия в района на съда. </w:t>
        <w:tab/>
        <w:br/>
        <w:tab/>
        <w:t xml:space="preserve"/>
        <w:tab/>
        <w:br/>
        <w:tab/>
        <w:t xml:space="preserve">Предвид на обективната невъзможност с оглед депозираните отводи за разглеждане на жалбата, касационният състав е задължен от закона да разпореди делото да се разгледа от друг съд, който е равен по степен на Районен съд Харманли. Такъв следва да е Хасковски районен съд, където делото следва да се изпрати и доколкото провеждането на производството е свързано с ниски транспортни разходи.</w:t>
        <w:tab/>
        <w:br/>
        <w:tab/>
        <w:t xml:space="preserve"/>
        <w:tab/>
        <w:br/>
        <w:tab/>
        <w:t xml:space="preserve">Поради това съставът на ВКС намери, че делото следва да се разгледа от Хасковски районен съд.</w:t>
        <w:tab/>
        <w:br/>
        <w:tab/>
        <w:t xml:space="preserve"/>
        <w:tab/>
        <w:br/>
        <w:tab/>
        <w:t xml:space="preserve">Водим от горното и на основание чл. 43, т. 3 от НПК, ВКС, I НО,</w:t>
        <w:tab/>
        <w:br/>
        <w:tab/>
        <w:t xml:space="preserve"/>
        <w:tab/>
        <w:br/>
        <w:tab/>
        <w:t xml:space="preserve">ОПРЕДЕЛИ:</w:t>
        <w:tab/>
        <w:br/>
        <w:tab/>
        <w:t xml:space="preserve"/>
        <w:tab/>
        <w:br/>
        <w:tab/>
        <w:t xml:space="preserve">ИЗПРАЩА НОХД № 107/2024г., по описа на Районен съд – Харманли и по внесен обвинителен акт срещу И. В. Ч. за престъпления по чл.128 и по чл.144, ал.3 от НК, да се разгледа от Хасковски районен съд. </w:t>
        <w:tab/>
        <w:br/>
        <w:tab/>
        <w:t xml:space="preserve"/>
        <w:tab/>
        <w:br/>
        <w:tab/>
        <w:t xml:space="preserve">КОПИЕ от определението да се изпрати на Районен съд Харманли.</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