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№649/03.08.2021 по гр. д. №2346/2021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649 гр. </w:t>
        <w:tab/>
        <w:br/>
        <w:tab/>
        <w:t xml:space="preserve"/>
        <w:tab/>
        <w:br/>
        <w:tab/>
        <w:t xml:space="preserve">София , 03.08.2021 г. </w:t>
        <w:tab/>
        <w:br/>
        <w:tab/>
        <w:t xml:space="preserve"/>
        <w:tab/>
        <w:br/>
        <w:tab/>
        <w:t xml:space="preserve">ВЪРХОВЕН КАСАЦИОНЕН СЪД, 3-ТО ГРАЖДАНСКО ОТДЕЛЕНИЕ 5-ТИ СЪСТАВ в закрито заседание на трети август, през две хиляди двадесет и първа година в следния състав: </w:t>
        <w:tab/>
        <w:br/>
        <w:tab/>
        <w:t xml:space="preserve"/>
        <w:tab/>
        <w:br/>
        <w:tab/>
        <w:t xml:space="preserve">Председател: Емил Томов</w:t>
        <w:tab/>
        <w:br/>
        <w:tab/>
        <w:t xml:space="preserve"/>
        <w:tab/>
        <w:br/>
        <w:tab/>
        <w:t xml:space="preserve"> Членове: Драгомир Драгнев </w:t>
        <w:tab/>
        <w:br/>
        <w:tab/>
        <w:t xml:space="preserve"/>
        <w:tab/>
        <w:br/>
        <w:tab/>
        <w:t xml:space="preserve">Геновева Николаева </w:t>
        <w:tab/>
        <w:br/>
        <w:tab/>
        <w:t xml:space="preserve"/>
        <w:tab/>
        <w:br/>
        <w:tab/>
        <w:t xml:space="preserve">като разгледа докладваното от Емил Томов </w:t>
        <w:tab/>
        <w:br/>
        <w:tab/>
        <w:t xml:space="preserve"/>
        <w:tab/>
        <w:br/>
        <w:tab/>
        <w:t xml:space="preserve">Частно касационно гражданско дело № 20218003102345 по описа за 2021 година </w:t>
        <w:tab/>
        <w:br/>
        <w:tab/>
        <w:t xml:space="preserve"/>
        <w:tab/>
        <w:br/>
        <w:tab/>
        <w:t xml:space="preserve">Производството е по реда на чл.274, ал.2, във вр чл. 248 ГПК. </w:t>
        <w:tab/>
        <w:br/>
        <w:tab/>
        <w:t xml:space="preserve"/>
        <w:tab/>
        <w:br/>
        <w:tab/>
        <w:t xml:space="preserve">Образувано е по частна жалба на „Фри Енерджи Проджект Орешец „ ЕАД срещу определение № 12087 от 11.12.2020г г. на Софийския апелативен съд по т. д. № 990/2020 г. с която не е уважена молба за изменение на решението от 04.08.2020г в частта за разноските Съставът на ВКС, IІІ- то г. о., констатира, че срещу решението на Софийски апелативен съд по. д. № 990/2020 г. е подадена касационна жалба от Държавата, представлявано от МФ и по нея е образувано гр. д. № 2346 /2021 г. по описа на настоящия състав на IІІ- то г. о. на ВКС. </w:t>
        <w:tab/>
        <w:br/>
        <w:tab/>
        <w:t xml:space="preserve"/>
        <w:tab/>
        <w:br/>
        <w:tab/>
        <w:t xml:space="preserve">Налице е връзка между двете производства тъй като от изхода на делото по касационната жалба зависи разпределението на разноските. Това налага частната жалба да бъде присъединена към делото по касационната жалба срещу решението, за съвместното им разглеждане в едно производство. </w:t>
        <w:tab/>
        <w:br/>
        <w:tab/>
        <w:t xml:space="preserve"/>
        <w:tab/>
        <w:br/>
        <w:tab/>
        <w:t xml:space="preserve">Предвид изложеното, Върховният касационен съд на РБ, състав на III –то г. о., </w:t>
        <w:tab/>
        <w:br/>
        <w:tab/>
        <w:t xml:space="preserve"/>
        <w:tab/>
        <w:br/>
        <w:tab/>
        <w:t xml:space="preserve">ОПРЕДЕЛИ: </w:t>
        <w:tab/>
        <w:br/>
        <w:tab/>
        <w:t xml:space="preserve"/>
        <w:tab/>
        <w:br/>
        <w:tab/>
        <w:t xml:space="preserve">СЪЕДИНЯВА за общо разглеждане в едно производство по гр. д. № образувано гр. д. № 2346 /2021 г.. по описа на Върховния касационен съд, III- то г. о., частно. гр. д. №2345 /2021г образувано по частна жалба на „Фри Енерджи Проджект Орешец „ ЕАД срещу определение № 12087 от 11.12.2020г г. по т. д. № 990/2020 г на Софийския апелативен съд. </w:t>
        <w:tab/>
        <w:br/>
        <w:tab/>
        <w:t xml:space="preserve"/>
        <w:tab/>
        <w:br/>
        <w:tab/>
        <w:t xml:space="preserve">1 Председател: _______________________ </w:t>
        <w:tab/>
        <w:br/>
        <w:tab/>
        <w:t xml:space="preserve"/>
        <w:tab/>
        <w:br/>
        <w:tab/>
        <w:t xml:space="preserve">Членове: 1. _______________________ 2. _______________________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