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№3031/17.03.2016 по адм. д. №8899/2015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208 - 228, във връзка с чл. 132, ал. 2, т. 5 от Административнопроцесуалния кодекс /АПК/.</w:t>
        <w:tab/>
        <w:br/>
        <w:tab/>
        <w:t xml:space="preserve">Образувано е по касационна жалба от зам. областен управител на област П., съгласно заповед за заместване №РД-09-198/10.12.2014 г. на областния управител на област П. срещу решение № 281/26.06.2015 г. постановено по административно дело № 279/2015 г. на Административен съд - Плевен. С обжалваното решение съдът е отменил Заповед № РД-14-21/26.03.2015 г. на областния управител на област П., с която [фирма], [населено място], е обявен за участник, спечелил търга с тайно наддаване за отдаване под наем на обособена зона 1.2.1 до детската площадка при обект „Кривите огледала“, и преписката е върната на областния управител за произнасяне в едномесечен срок от влизане на решението в сила, съобразно мотивите на решението.</w:t>
        <w:tab/>
        <w:br/>
        <w:tab/>
        <w:t xml:space="preserve">В касационната жалба са наведени доводи за неправилност на решението на трите касационни основания за отмяна по чл. 209, т. 3 АПК. За тяхното обосноваване са направени твърдения, че първоинстанционния съд неправилно е интерпретирал приетите със Заповед №РД14-09 от 13.02.2015 г. на областния управител, правилата на тръжната процедура както и приетите с нея тръжни условия и задължителния образец на ценовата оферта на участниците. Касационния жалбоподател счита, че цитираният административен акт не е предмет на оспорването поради което проведеното оценяване на ценовите оферти са извършени от комисията съгласно приетите тръжни условия, а именно - че оценяването се извършва на база единична цена за 1 кв. м. заета площ. По тези съображения моли Върховния административен съд да отмени решението и вместо него да постанови друго по съществото на спора, с което да отхвърли подадената първоначална жалба. Претендира присъждане на юрисконсултско възнаграждение.</w:t>
        <w:tab/>
        <w:br/>
        <w:tab/>
        <w:t xml:space="preserve">Жалбоподателят - областния управител на област П., редовно призован, не се явява и не се представлява.</w:t>
        <w:tab/>
        <w:br/>
        <w:tab/>
        <w:t xml:space="preserve">Ответникът - [фирма], [населено място], редовно призована, представлява се от адв. В. Н. от Адвокатска колегия – П., който в съдебно заседание и в представения писмен отговор излага съображения за неоснователност на касационната жалба, съответно за правилност на съдебния акт. Моли да бъде отхвърлена, а решението на съда да бъде оставено в сила. Претендира присъждане на направените разноски пред касационната инстанция за които представя списък съгл. разпоредбата на чл. 80 от ГПК.</w:t>
        <w:tab/>
        <w:br/>
        <w:tab/>
        <w:t xml:space="preserve">Заинтересованата страна – [фирма], [населено място], редовно призована, не се представлява и не взема становище по жалбата.</w:t>
        <w:tab/>
        <w:br/>
        <w:tab/>
        <w:t xml:space="preserve">Заинтересованата страна – [фирма], [населено място], редовно призована, не се представлява и не взема становище по жалбата.</w:t>
        <w:tab/>
        <w:br/>
        <w:tab/>
        <w:t xml:space="preserve">Участвалият по делото прокурор от Върховната административна прокуратура дава заключение за основателност на касационната жалба. Счита решението на съда за обосновано, тъй като класирането на участниците в тръжната процедура е проведено съгласно тръжните условия. Излага съображения, че доводите на съда за неяснота в тръжните условия са необосновани от правна страна, тъй като формулираната цена е нормативно определена. Счита, че съдът тълкувал административният с който е открита тръжната процедура в противоречие с разпоредбата на чл. 62, ал. 3 от АПК.</w:t>
        <w:tab/>
        <w:br/>
        <w:tab/>
        <w:t xml:space="preserve">Настоящият състав на Върховният административен съд, четвърто отделение намира касационната жалба за процесуално допустима, като подадени от страни, за които решението е неблагоприятно и в срока по чл. 211, ал. 1 АПК, а разгледана по същество за основателна, по следните съображения:</w:t>
        <w:tab/>
        <w:br/>
        <w:tab/>
        <w:t xml:space="preserve">Административният съд - П., в производство по реда на чл. 55, ал. 3 от Правилник за прилагане на ЗДС (ЗАКОН ЗЗД ДЪРЖАВНАТА СОБСТВЕНОСТ) /ППЗДС/ и чл. 145, ал. 1 и ал. 2, т. 1 от АПК, е бил сезиран с жалба на [фирма], с която дружеството оспорило Заповед № РД-14-21/26.03.2015 г. на областен управител на област П.. С нея дружеството е било класирано на второ място с предложена цена в размер на 44.44 лв. месечна наемна цена за 1 кв. м. площ за имот с идентификатор 56722.622.24 на позиция 1.2.1 „до детската площадка при обект „Кривите огледала“ за продажба на детски играчки, балони, захарни изделия и ядки за които заявил, че ще ползва 2 кв. метра.</w:t>
        <w:tab/>
        <w:br/>
        <w:tab/>
        <w:t xml:space="preserve">От приложените към преписката писмени доказателства съдът е установил, че със Заповед № РД-14-09/13.02.2015 г. на областният управител на област П. е наредено да се проведе търг с тайно наддаване за отдаване под на наем на обособени зони от територията на защитена местност „К.“ за извършване на търговска и развлекателна дейност чрез разполагане на преместваеми съоръжения, съгласно схема одобрена на 22.01.2015 г. от Гл. архитект на [община], като е утвърдена и тръжната документация. Установил, че заявления за участие в търга за процесната позиция 1.2.1 „до детската площадка при обект „Кривите огледала“ са подадени три предложения. При проведеното на 20.03.2015 г. заседание на назначената комисия е обявено класирането на участниците, като на първо място и за спечелил участник е обявен [фирма], с ценово предложение в размер на 47,00 лв. за 1 кв. м. площ, като настоящия ответник [фирма] е класиран на второ място с предложената от нето цена от 44,44 лева за 1 кв. м. площ и на трето място е класиран [фирма] с ценово предложение от 30,50 лв. за един кв. м. площ. Административният орган възприел това предложение и издал оспорената заповед. Съдът преценил оспорената заповед за незаконосъобразна.</w:t>
        <w:tab/>
        <w:br/>
        <w:tab/>
        <w:t xml:space="preserve">За да достигне до този извод, съдът анализирал предпоставките на чл.13, ал. 3 от Правилник за прилагане на ЗДС (ЗАКОН ЗЗД ДЪРЖАВНАТА СОБСТВЕНОСТ) / ППЗДС/ и чл. 16, ал. 2 от ЗДС (ЗАКОН ЗЗД ДЪРЖАВНАТА СОБСТВЕНОСТ)/ЗДС/ и приел, че оспореният административен акт е издаден от компетентен орган в кръга на предоставените му правомощия. Анализирал констатациите на комисията, и приел за незаконосъобразни по отношение на участника [фирма], който след като е предложил наемна цена в размер на 44,44 лева за един кв. м. при заявени за ползване 2 кв. м. е най - високото ценово предложение за мястото в размер на 88,88 лв., е нарушено правилото на т. 12.5 от Тръжните условия. Обосновал извод, че поради това нарушение, неправилно комисията е приела, че този участник следва да бъде класиран на второ място. При извършената служебна проверка на тръжните условия и подложения на анализ съдържанието на протокола на комисията от проведеното заседание, съдът приел, че от него не може да се изведе категорично становище дали е определяща предлаганата от всеки участник цена за един кв. м. или цената за едно място.</w:t>
        <w:tab/>
        <w:br/>
        <w:tab/>
        <w:t xml:space="preserve">На тази база, предвид неясните, противоречиви и непълни предхождащи актове, обосновал извод, че оспорената заповед е постановена при допуснато съществено процесуално нарушение. Развил съображения, че областният управител издал оспорения административен акт в противоречие с приетите от него цели при провеждането на тръжната процедура, а именно достигане на максимална наемна цена. Обосновал решаващия си правен извод с това, че поради констатираната неяснота в тръжните условия, следва да бъде определяща предложената цена на мястото, а не предложението за ползване на 1 кв. м.</w:t>
        <w:tab/>
        <w:br/>
        <w:tab/>
        <w:t xml:space="preserve">Решението е неправилно. То е необосновано и постановено в при съществено нарушение на съдопроизводствени правила, които задължават съда да обсъди всички приети по далото писмени доказателства и въз основа на тях да направи правните си изводи. То е постановено и в нарушение на материалния закон, което налага отмяна на решението и постановяване на друго, при условията на чл. 222, ал. 1 във връзка с чл. 221, ал. 2, предложение второ АПК, поради това, че делото е изяснено от фактическа страна.</w:t>
        <w:tab/>
        <w:br/>
        <w:tab/>
        <w:t xml:space="preserve">От приложените по делото писмени доказателства се установява, че със Заповед РД-14-09/13.02.2015 г. на областения управител на област - П., за откриване на процедурата за провеждане на търг за отдаване под наем на обособени зони от територията на защитена местност „К.“ за извършване на търговска дейност и развлекателна дейност, е утвърдена и тръжната документация. Заповедта съдържа всички реквизити по чл. 43 ППЗДС. Спазен е и реда по чл. 44, ал. 1 от ППЗДС - условията на търга са били публикувани 30 дни преди крайния срок за подаване на заявленията за участие. С решението, представляваща предмет на настоящото дело, не е налице приетото в мотивите противоречие и неяснота която да доведе до постановяването незаконосъобразен административен акт, по следните съображения:</w:t>
        <w:tab/>
        <w:br/>
        <w:tab/>
        <w:t xml:space="preserve">Действително, в т. 12.5 на утвърдените условия на търга съдържа правилото, че „редовно подадените ценови предложения се класират в низходящ ред според размера на предложената цена за всяко място търговия и развлекателен кът“, както и в т.12.7 от тръжните условия сочи, че „търгът за всяко търговско място се печели от участника предложил най-висока цена, която се обявява пред всички участници и търгът се закрива“. Наред с тези условия по начина на оценяване и класиране на участниците в тръжната процедура е въведено изискване към участниците да представят предлагана цена /начална цена по т.3 от тръжните условия/ и попълнено заявление с посочване на ползваната част от обособената зона. Видно от протокола на тръжната комисия за проведен търг на 20.03.2010 г. /л. 9 от делото/, комисията е установила, че предложените съответно от [фирма], [фирма] и [фирма] заявления се съдържат в тръжната документация на всяко от тези участници с предложена цена за 1 кв. м. площ, като в заявлението на [фирма] е с предложена най-висока наемна цена за 1 кв. м. за 1 месец. С ценовото предложение на кандидата е определена и заетата площ от 1 кв. м., а по отношение на настоящия касационен ответник е установено, че предложената от него е по-ниска цена за 1 кв. м. за 1 месец, като е уточнил, че заетата площ е от 2 кв. м. Незаконосъобразен и необоснован е извода на първоинстанционния съд, че предложената наемна цена следва да бъде изчислена на базата на заявената заета площ тъй като в тръжните условия са въведени неясни правила за оценяване на ценовите оферти. Само изводът за неяснота, противоречивост и непълнота на предхождащи актове – заповедта за откриване на тръжната процедура и приетите тръжни условия не може да обоснове извод за съществен порок на проведената процедура, тъй като съществено е само това нарушение на административнопроизводствените правила, което е повлияло или е могло да повлияе върху съдържанието на акта, т. е. такова нарушение, недопускането на което е могло да доведе до друго разрешение на поставения пред административния орган въпрос. В случая тези признаци не са налице, и доводите в тази насока, релевирани и в касационната жалба са основателни.</w:t>
        <w:tab/>
        <w:br/>
        <w:tab/>
        <w:t xml:space="preserve">За пълнота на изложеното следва да се посочи, че административният съд недопустимо е извел извод, че е нелице неяснота, противоречивост и непълнота на предхождащи актове – заповедта за откриване на тръжната процедура и приетите тръжни условия, тъй като съгласно разпоредбата на чл. 62, ал. 3 АПК, органът, издал решението, по искане на страните изяснява писмено действителното му съдържание. Тълкуване не може да се иска, след като актът е изпълнен. Анализът на нормата обуславя извод, че на тълкуване подлежат само неясни административни актове, като административният орган в писмена форма изяснява действителната си воля по време на издаване на акта, чието тълкуване се иска и това може да стане само по искане на страните. Съдът, неправилно е обсъждал и тълкувал волята на административния орган инкорпорирна в заповедта за откриване на тръжната процедуара и приетите тръжни условия, които се явяват извън предмета на спора.</w:t>
        <w:tab/>
        <w:br/>
        <w:tab/>
        <w:t xml:space="preserve">От изложеното следва, че оспорената заповед на областния управител е законосъобразна, която е издадена от компетентен орган, съдържа фактическите и правните основания за издаване на акта, постановена е при спазване на материалния закон и административнопроизводствените правила и съответства на целта на закона. Жалбата срещу нея като неоснователна, поради което следва да се отхвърли.</w:t>
        <w:tab/>
        <w:br/>
        <w:tab/>
        <w:t xml:space="preserve">По направената искане на касатора за присъждане на разноски, представляващи юрисконсултско възнаграждение за настоящата инстанция, е неоснователно и следва да се остави без уважение по следните съображения:</w:t>
        <w:tab/>
        <w:br/>
        <w:tab/>
        <w:t xml:space="preserve">Отговорността за разноски е обективна отговорност и тя се понася от страната, за която решението по делото е неблагоприятно. Тъй като разноските се явяват причинена вреда за изправната по делото страна, те трябва да и бъдат възстановени от неизправната страна, която неоснователно е станала причина да се води процесът. За да възникне такава отговорност, обаче, необходимо и задължително условие е да бъдат действително направени разноски (разходи), които не се предполагат, а те трябва да се докажат от страната, която ги претендира, с допустимите по ГПК доказателствени средства.</w:t>
        <w:tab/>
        <w:br/>
        <w:tab/>
        <w:t xml:space="preserve">Изключение от правилото за присъждане на действително направени и документирани разноски (разходи) е разпоредбата на чл. 78, ал. 8 от ГПК и Тълкувателно решение № 3/13.05.2010 г. по т. д. № 5/2009 г. на О. на ВАС, които допускат в полза на юридически лица, еднолични търговци, данъчната администрация и на всички административни органи да се присъжда "юрисконсултско възнаграждение" в размер на адвокатското възнаграждение, изчислено за такъв тип дела, ако те са били защитавани (представлявани) от юрисконсулт, без да представят писмен документ за действително заплатено възнаграждение. И в тези случаи, обаче, абсолютно задължително е административния орган да е бил реално представляван в съдебно-административното производство от юрисконсулт.</w:t>
        <w:tab/>
        <w:br/>
        <w:tab/>
        <w:t xml:space="preserve">В настоящия случай касационната жалба е подписана лично от административния орган – зам. областният управител на област П., като не е бил представляван от юрисконсулт пред настоящата инстанция, поради което не следва да бъде уважено искането за присъждане на разноски под формата на "юрисконсултско възнаграждение".</w:t>
        <w:tab/>
        <w:br/>
        <w:tab/>
        <w:t xml:space="preserve">Водим от горното и на основание чл. 222, ал. 1 във връзка с чл. 221, ал. 2, предложение второ АПК настоящият състав на Върховният административен съд, четвърто отделение РЕШИ: ОТМЕНЯ</w:t>
        <w:tab/>
        <w:br/>
        <w:tab/>
        <w:t xml:space="preserve">решение № 281 от 26.06.2015 г., постановено по административно дело № 279/2015 г. на Административен съд - Плевен и вместо него ПОСТАНОВЯВА: ОТХВЪРЛЯ</w:t>
        <w:tab/>
        <w:br/>
        <w:tab/>
        <w:t xml:space="preserve">жалбата на [фирма] със седалище [населено място] срещу Заповед № РД-14-21/26.03.2015 г. на областния управител на област - П..</w:t>
        <w:tab/>
        <w:br/>
        <w:tab/>
        <w:t xml:space="preserve">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