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№2838/15.03.2016 по адм. д. №13718/2015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Административнопроцесуалния кодекс /АПК/, във връзка с чл. 459, ал. 9 от Изборния кодекс /ИК/.</w:t>
        <w:tab/>
        <w:br/>
        <w:tab/>
        <w:t xml:space="preserve">Образувано е по касационна жалба, подадена от Д. С. В., от [населено място], регистриран кандидат за общински съветник на местните избори за общински съвет на [община], чрез процесуалния й представител адвокат П. Д., против решение № 2212/13.11.2015 г. по адм. дело № 2806/2015 г. на Административен съд-Пловдив, ХХV състав, с което е потвърдено решение № 524-МИ/27.10.2015 г. на Общинска избирателна комисия-П. за обявяване на резултатите и разпределението на мандатите за общински съветници на [община], в частта му за листата на ПП "Б.".</w:t>
        <w:tab/>
        <w:br/>
        <w:tab/>
        <w:t xml:space="preserve">Изложени са съображения, че съдът не е взел предвид, че решението на ОИК не притежава всички задължителните реквизити по ИК, и в противоречие с правилото на чл. 144 АПК е отказал откриване на производство по оспорването на истинността на протоколи, съставени от С. за гласуването в конкретно посочени от жалбоподателката избирателни секции.</w:t>
        <w:tab/>
        <w:br/>
        <w:tab/>
        <w:t xml:space="preserve">Най-общо, релевирани са оплаквания за допуснати нарушения на съдопроизводствените правила, необоснованост и противоречие с приложимия материален закон - касационни основания по смисъла на чл. 209, т. 3 АПК, по които се претендира отмяната на обжалвания съдебен акт и връщане на делото за ново разглеждане от друг състав на същия съд.</w:t>
        <w:tab/>
        <w:br/>
        <w:tab/>
        <w:t xml:space="preserve">Ответната страна - Общинска избирателна комисия-П. изразява становище за неоснователност на касационната жалба. Заинтересованите страни</w:t>
        <w:tab/>
        <w:br/>
        <w:tab/>
        <w:t xml:space="preserve">Г. Т. Г., А. С. И., Н. А. Р., П. Г. М., Т. А. Х., И. Б. П., Д. Г. Й., П. Д. Б. и Политическа партия "Българска социалистическа партия"</w:t>
        <w:tab/>
        <w:br/>
        <w:tab/>
        <w:t xml:space="preserve">, редовно призовани, не изразяват становища по касационната жалба.</w:t>
        <w:tab/>
        <w:br/>
        <w:tab/>
        <w:t xml:space="preserve">Участвалият в настоящото производство прокурор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в срока по чл. 459, ал. 8 ИК, поради което е допустима, а разгледана по същество - основателна, по следните съображения:</w:t>
        <w:tab/>
        <w:br/>
        <w:tab/>
        <w:t xml:space="preserve">Производството пред административния съд е образувано по реда на чл. 459 ИК по жалбата на Д. С. В. - касатор в настоящото производство,</w:t>
        <w:tab/>
        <w:br/>
        <w:tab/>
        <w:t xml:space="preserve">в качеството й на кандидат за общински съветник от кандидатската листа на ПП "Б." за участие в изборите за общински съветници в [община] на 25.10.2015 г., против решение № 524-МИ/27.10.2015 г. на ОИК-П. за обявяване на резултатите от избора и разпределението на мандатите за общински съветници в листата на ПП "Б."</w:t>
        <w:tab/>
        <w:br/>
        <w:tab/>
        <w:t xml:space="preserve">. До проведеното по делото, първо /и единствено/ съдебно заседание на 10.11.2015 г. съдът е извършил процесуални действия, свързани с конституирането на страните и събирането на административната преписка. В тази връзка, с писмо изх.№ 42/03.11.2015 г. /на л. 50 от първоинстанционното дело/ в съда е постъпила преписката по издаване на атакуваното решение № 524-МИ/27.10.2015 г. на ОИК-П., а с разпореждане от 04.11.2015 г. е изискано допълването й с протоколите на С.. С молба от 06.11.2015 г., процесуалният представител на жалбоподателката оспорва верността на представения по делото протокол на ОИК, в частта му относно данните по чл. 450, ал. 2 ИК - за разпределението на преференциите за кандидатите на ПП "Б." и послужилите за изготвянето им, данни от протоколите на С. за изборите за общински съветници за избирателните секции в район "С." и "Ю." в [населено място], част от които поправени без да е спазен реда по чл. 441, ал. 2 ИК. В тази връзка е поискано откриване на производство по оспорване на истинността на горепосочените протоколи от секционните избирателни комисии и този, съставен от ОИК, в частите, отразяващи преференциите в бюлетините, подадени за ПП "Б.". В проведеното открито съдебно заседание по делото, адвокат П. Д. изрично заявява, че поддържа обективираното в молбата от 06.11.2015 г. искане относно протокола на ОИК и за протоколите на С., конкретно посочени в първоначалната жалба. Но независимо, че искането по чл. 193 ГПК, приложим субсидиарно в първоинстанционното производство на основание чл. 144 АПК, е допустимо и своевременно предявено, като при това е относимо /протоколите на С. и ОИК са официални свидетелстващи документи, които имат обвързваща съда материална доказателствена сила и установяването на обстоятелства в противоречие със съдържанието им е възможно единствено по този процесуален ред/, то е оставено без уважение от съда. При това от последния, в определението, постановено в открито съдебно заседание на 10.11.2015 г. и решението по делото, са изложени неправилни мотиви за принципната недопустимост на производството по реда на чл. 193 ГПК, при обжалването на актове по реда на чл. 459 и сл. ИК. Изложените в тази връзка съображения категорично не се споделят от настоящата инстанция, като освен, че не намират опора в действащата нормативна уредба, са в отявлено противоречие с константната съдебна практика по сходни дела. Наред с горното, съдът е оставил без уважение искането за преглед на бюлетините, послужили като основание за съставяне на протоколите, като допустимо само при наличието на обективирани в тях спорове между членовете на С. и ОИК, без обаче да провери твърденията на жалбоподателката, изложени в първоначалната жалба за наличието на поправки, несъответствия и възражения по тях. Направено е и невярното отбелязване, че жалбоподателката не сочи частите, в които се претендира проверка на обостоятелствата, установявани с оспорените документи, независимо от твърденията й, обективирани в първоначално подадената жалба, молбата от 06.11.2015 г. и изявленията на процесуалния й представител в открито съдебно заседание на 10.11.2015 г. Така, без изобщо да са анализирани данните от приобщените по делото протоколи на С. и ОИК, част от преписката по издаване на атакувания административен акт, е постановено обжалваното решение, с което е потвърдено решение № 524-МИ/27.10.2015 г. на ОИК-П. за обявяване на резултатите от избора и разпределението на мандатите за общински съветници от листата на ПП "Б.".</w:t>
        <w:tab/>
        <w:br/>
        <w:tab/>
        <w:t xml:space="preserve">Предвид изложеното, настоящият състав приема, че първоинстанционното решение е неправилно, като постановено при допуснати съществени нарушения на процесуални правила и необосновано. На първо място съдът в нарушение на чл. 193 ГПК е отказал откриване на производство по оспорването на истинността /съответствието на отразеното в документа съдържание с действителното фактическо положение/, на визираните от жалбоподателя части от посочени от него протоколи на С. и ОИК. Искането е предявено своевременно и в достатъчна степен конкретно, за да ангажира съда да открие производство по чл. 193 ГПК относно тези документи.</w:t>
        <w:tab/>
        <w:br/>
        <w:tab/>
        <w:t xml:space="preserve">С оглед допуснатото нарушение и като е извел крайния си извод за неоснователност на жалбата единствено от липсата на отбелязани в протоколите възражения и особени мнения на представителите и застъпниците на партиите и коалициите, без обаче да извърши конкретна преценка на събраните по делото доказателства, съдът е постановил необосновано решение. Действително, производството по чл. 459 ИК няма за цел да преповтори изборния процес, нито да го превърне в централно за определянето на изборния резултат. Но това не може да послужи като основание за възпрепятстване на упражняването на правото на защита на страните в процеса, нито изключва необходимостта съдът да изясни изцяло спора от фактическа и правна страна, като събере допустимите и относими доказателствени средства, и обсъди релевантните твърдения на страните. В резултат изложеното следва да се приеме, че решаващият състав е допуснал съществени нарушения на съдопроизводствените правила, довели до необоснованост и евентуално - до противоречие на решението с приложимия материален закон. Поради това, атакуваният съдебен акт следва да бъде отменен, а делото - върнато за ново разглеждане от друг състав на същия съд при спазване на задължителните указания по тълкуване и прилагане на закона, посочени по-горе. По изложените съображения и на основание чл. 221, ал. 2, предл. второ и чл. 222, ал. 2, т. 1 и 2 АПК</w:t>
        <w:tab/>
        <w:br/>
        <w:tab/>
        <w:t xml:space="preserve">, Върховният административен съд, четвърто отделение, РЕШИ : ОТМЕНЯ</w:t>
        <w:tab/>
        <w:br/>
        <w:tab/>
        <w:t xml:space="preserve">решение № 2212/13.11.2015 г. по адм. дело № 2806/2015 г. на Административен съд-Пловдив, ХХV състав и ВРЪЩА</w:t>
        <w:tab/>
        <w:br/>
        <w:tab/>
        <w:t xml:space="preserve">делото за ново разглеждане от друг състав на същия съд съобразно указанията дадени в мотивите на настоящото решение.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