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№2727/11.03.2016 по адм. д. №8526/2015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</w:t>
        <w:tab/>
        <w:br/>
        <w:tab/>
        <w:t xml:space="preserve">З. И. Ж. срещу Решение от 04.03.2015 г., постановено по адм. д. №10/2013 г. по описа на Софийски градски съд, Административно отделение, I. състав, като се иска отмяна на постановлението за принудително събиране на публични държавни вземания. Ответникът по жалбата оспорва същата.</w:t>
        <w:tab/>
        <w:br/>
        <w:tab/>
        <w:t xml:space="preserve">Заключението на прокурора е, че жалбата е неоснователна.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</w:t>
        <w:tab/>
        <w:br/>
        <w:tab/>
        <w:t xml:space="preserve">С обжалваното решение, СГС е отхвърлил жалбата на касатора срещу ППСПДВ № 51/10.05.2004 г., потвърдено с Решение № Б-43/08.03.2005г. на Р.-С.. За да постанови този резултат, Съдът е приел, че на 05.06.2002 г. на Митнически пункт Кулата по покритието на КАРНЕТ Т. № DX34324192 е осъществен внос на 500 колета спортни обувки и санитарни стоки под митнически режим транзит в страната, като стоката е следвало да се представи пред МБ Г. за митническо оформяне. След извършено запитване от М. К, е установено неприключена транзитна митническа операция под прикритието на този Т. КАРНЕТ. Оспорваното ППСПДВ е издадено, след като до превозвача [фирма] е изпратено уведомително писмо да представи доказателства за приключване на режима "транзит", на превозвача и получателя на стоката са изпратени и връчени уведомления за доброволно плащане и след поканата до декларатора и получателя на стоката да заплатят възникналото митническо задължение и държавни вземане.Съдът е приел, че жалбоподателят не е изпълнил задълженията си по чл.98 от ЗМ (ЗАКОН ЗЗД МИТНИЦИТЕ) (ред. 1998 г.), не е представил стоката поставена под режим транзит в получаващото митническо учреждение, при което транзитната операция не е приключена и за него възниква митническо задължение по реда на чл.199, ал.1,т.5 и т.6 във вр. с чл.202, ал.1, т.3 и т.4 и чл.203 ЗМ. Жалбоподателят като получател на стока поставена под режим транзит е задължен наред с превозвача по реда на чл.100, ал.2 ЗМ (посоч. ред.) да представи стоките в непроменено състояние пред определеното митническо учреждение за приключване на режима. Крайният извод на съда е за законосъобразност на обжалваното ППСПДВ, жалбата е изцяло неоснователна и недоказана на наведените в нея основания и като такава следва да бъде отхвърлена. Решението е правилно.</w:t>
        <w:tab/>
        <w:br/>
        <w:tab/>
        <w:t xml:space="preserve">Основното оплакване в касационната жалба е, че касаторът не е нито превозвач, нито получател, нито поръчител на получателя за да се ангажира отговорността му за деклариране на стоките, респективно заплащане на дължими за тях митнически сборове. В случая постановлението е издадено на основание чл. 199, ал. 1, т. 5 и 6 ЗМ -</w:t>
        <w:tab/>
        <w:br/>
        <w:tab/>
        <w:t xml:space="preserve">отклоняване от митнически надзор и неизпълнение на едно от изискванията при временно складиране или при ползване на митнически режим. Митническите органи са установили, че касаторът е отклонил от митнически режим "транзит" стоки - 4858 бр. санитарна арматура и 5 000 бр. гуменки съдържащи се в контейнер NJRU 4930002, като е премахнал поставената от митническите органи митническа пломба, като мярка за идентификация на стоки под митнически контрол и е инициирал разтоварването на тези стоки. За тази му дейност е възникнало митническото му задължение, за което не е нужно да има горепосочените качества. Правилно съдът е отхвърлил неоснователната жалба, поради което законосъобразното решение следва да се остави в сила.</w:t>
        <w:tab/>
        <w:br/>
        <w:tab/>
        <w:t xml:space="preserve">По изложените съображения и на основание чл. 221, ал. 2 АПК Върховният административен съд - второ отделение РЕШИ:</w:t>
        <w:tab/>
        <w:br/>
        <w:tab/>
        <w:t xml:space="preserve">ОСТАВЯ В СИЛА Решение от 04.03.2015 г., постановено по адм. д. №10/2013 г. по описа на Софийски градски съд, Административно отделение, I. състав.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