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№235/26.01.2026 по търг. д. №1002/2025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235</w:t>
        <w:tab/>
        <w:br/>
        <w:tab/>
        <w:t xml:space="preserve"/>
        <w:tab/>
        <w:br/>
        <w:tab/>
        <w:t xml:space="preserve"> гр. София, 26.01.2026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втори януари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1002 по описа за 2025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282, ал. 5 от ГПК по повод молба вх. № 21137 от 14.11.2025 г., подадена от „Групама застраховане“ ЕАД, [населено място] чрез процесуален представител юрисконсулт С. П. за освобождаване на обезпечението в размер 3 000 лв., внесено по сметка на ВКС за спиране на изпълнението на въззивно решение № 91 от 30.01.2025 г. по в. гр. дело № 882/2022 г. на Апелативен съд - София.</w:t>
        <w:tab/>
        <w:br/>
        <w:tab/>
        <w:t xml:space="preserve"/>
        <w:tab/>
        <w:br/>
        <w:tab/>
        <w:t xml:space="preserve">Искането за възстановяване на паричната гаранция е аргументирано с отпадане на обезпечителната нужда поради погасяване на присъдените суми и разноски. </w:t>
        <w:tab/>
        <w:br/>
        <w:tab/>
        <w:t xml:space="preserve"/>
        <w:tab/>
        <w:br/>
        <w:tab/>
        <w:t xml:space="preserve">Ищцата П. И. Балтянова чрез процесуалния си представител адвокат Г. Б. Х. изразява становище за уважаване на молбата на застрахователното дружество, тъй като същата е получила присъдените й парични суми.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/>
        <w:tab/>
        <w:br/>
        <w:tab/>
        <w:t xml:space="preserve"> Касаторът „Групама застраховане“ ЕАД е внесъл на основание чл. 282, ал. 2 ГПК с преводно нареждане на 04.02.2025 г. сумата 3 000 лв., постъпила по сметката на ВКС за обезпечения на същата дата. С определение № 490 от 14.02.2025 г. по ч. т. дело № 275/2025 г. на ВКС на РБ, ТК, Второ отделение е спряно изпълнението на решение № 91 от 30.01.2025 г. по в. гр. дело № 882/2024 г. на Апелативен съд – София. Видно от извършеното удостоверяване, посочената сума е налична по сметката на ВКС към настоящия момент.</w:t>
        <w:tab/>
        <w:br/>
        <w:tab/>
        <w:t xml:space="preserve"/>
        <w:tab/>
        <w:br/>
        <w:tab/>
        <w:t xml:space="preserve">С определение № 3124 от 07.11.2025 г. по т. дело № 1002/2025 г. на ВКС на РБ, ТК, Второ отделение не е допуснато касационно обжалване на въззивното решение на Апелативен съд – София в частта, с която „Групама застраховане“ ЕАД е осъдено да заплати на П. И. Балтянова сумата 3 000 лв., представляваща обезщетение за причинени неимуществени вреди - болки и страдания, предизвикани от влошаване на състоянието гонартроза на лява колянна става и съпътстващите с това болки и ограничение на движението, съставляващи ексцес на вредите, настъпили при ПТП, реализирано на 23.08.2018 г., ведно със законната лихва върху тази сума, считано от 29.07.2018 г. /датата на подаване на исковата молба/ до окончателното изплащане, и на основание чл. 78, ал. 1 ГПК направените разноски в размер, както следва: за първоинстанционното производство 137,50 лв. - деловодни разноски и 171,99 лв. с ДДС - адвокатско възнаграждение; за въззивното производство 122,50 лв. - деловодни разноски и 366 лв. с ДДС - адвокатско възнаграждение. </w:t>
        <w:tab/>
        <w:br/>
        <w:tab/>
        <w:t xml:space="preserve"/>
        <w:tab/>
        <w:br/>
        <w:tab/>
        <w:t xml:space="preserve">Видно от представеното с молбата дневно извлечение от 12.11.2025 г. и заявеното от ищцата в отговора на настоящата молба, присъдените суми са изплатени, поради което се налага изводът, че са налице предпоставките за връщане на „Групама застраховане“ ЕАД на внесеното обезпечение.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ОСВОБОЖДАВА от сметката на Върховен касационен съд за обезпечения сумата в размер 3 000 лв. /равностойност на 1 533,88 евро/, внесена като обезпечение по чл. 282, ал. 2 ГПК за спиране на изпълнението на решение № 91 от 30.01.2025 г. по в. гр. дело № 882/2024 г. на Апелативен съд – София. Сумата в размер 1 533,88 евро да се преведе по посочената в молба с вх. № 21137 от 14.11.2025 г. сметка с титуляр „Групама застраховане“ ЕАД.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