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№3414/03.07.2024 по гр. д. №1729/2024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3414</w:t>
        <w:tab/>
        <w:br/>
        <w:tab/>
        <w:t xml:space="preserve"/>
        <w:tab/>
        <w:br/>
        <w:tab/>
        <w:t xml:space="preserve">гр. София, 03.07.2024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осми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1729/2024 г. и за да се произнесе взе предвид следното:</w:t>
        <w:tab/>
        <w:br/>
        <w:tab/>
        <w:t xml:space="preserve"/>
        <w:tab/>
        <w:br/>
        <w:tab/>
        <w:t xml:space="preserve">Образувано е по касационна жалба на М. С. Б., Д. К. Б. и С. К. Б., чрез процесуалния им представител адв. Ф. Р., срещу въззивно решение № 80 от 05.01.2024 г., постановено по в. гр. д. № 9916/2022 г. на Софийския градски съд, с оплаквания за недопустимост и неправилност поради допуснати съществени нарушения на съдопроизводствените правила и необоснованост - касационни основания по чл. 281, т. 2 и т. 3 ГПК.</w:t>
        <w:tab/>
        <w:br/>
        <w:tab/>
        <w:t xml:space="preserve"/>
        <w:tab/>
        <w:br/>
        <w:tab/>
        <w:t xml:space="preserve">С обжалваното решение въззивният съд е потвърдил решение № 20043964 от 23.06.2022 г. по гр. д. № 195/2015 г. на Софийския районен съд, с което на основание чл. 349, ал. 6 ГПК е обезсилено решение № 28877 от 31.01.2020 г., с което на основание чл. 349, ал.1 ГПК на М. С. Б. и К. Д. Б. /заместен в хода на процеса от касаторите на основание чл. 227 ГПК/ е възложен недвижим имот – апартамент № 4, находящ се в [населено място], [улица], западната половина на втори етаж от триетажна сграда, с площ от 52,20 кв. м, при условие, че същите заплатят на С. А. Ц. сумата 15 312 лв. в шестмесечен срок от датата на влизане в сила на решението, ведно със законната лихва, и е постановено изнасяне на имота на публична продан.</w:t>
        <w:tab/>
        <w:br/>
        <w:tab/>
        <w:t xml:space="preserve"/>
        <w:tab/>
        <w:br/>
        <w:tab/>
        <w:t xml:space="preserve">Със заявление вх. № 11139 от 26.06.2024 г. касаторите, чрез процесуалния им представител адв. Ф. Р., са заявили, че оттеглят подадената срещу въззивното решение касационна жалба.</w:t>
        <w:tab/>
        <w:br/>
        <w:tab/>
        <w:t xml:space="preserve"/>
        <w:tab/>
        <w:br/>
        <w:tab/>
        <w:t xml:space="preserve">Предвид изложеното следва да се приеме, че Върховният касационен съд е десезиран от разглеждането на същата и образуваното въз основа на нея производство следва да бъде прекратено.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р е к р а т я в а производството по гр. дело № 1729/2024 г. по описа на Върховния касационен съд, II г. о.</w:t>
        <w:tab/>
        <w:br/>
        <w:tab/>
        <w:t xml:space="preserve"/>
        <w:tab/>
        <w:br/>
        <w:tab/>
        <w:t xml:space="preserve">т о подлежи на обжалване пред друг състав на ВКС с частна жалба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