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№250/15.05.2024 по ч. нак. д. №434/2024 на ВКС, НК, II н.о.,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250</w:t>
        <w:tab/>
        <w:br/>
        <w:tab/>
        <w:t xml:space="preserve"/>
        <w:tab/>
        <w:br/>
        <w:tab/>
        <w:t xml:space="preserve">гр. София, 15.05.2024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закрито заседание на петнадесети май две хиляди двадесет и четвърта година в състав:ПРЕДСЕДАТЕЛ: ГАЛИНА ТОНЕВА</w:t>
        <w:tab/>
        <w:br/>
        <w:tab/>
        <w:t xml:space="preserve"/>
        <w:tab/>
        <w:br/>
        <w:tab/>
        <w:t xml:space="preserve">ЧЛЕНОВЕ: БИЛЯНА ЧОЧЕВА</w:t>
        <w:tab/>
        <w:br/>
        <w:tab/>
        <w:t xml:space="preserve"/>
        <w:tab/>
        <w:br/>
        <w:tab/>
        <w:t xml:space="preserve">ВЕСИСЛАВА ИВАНОВАизслуша докладваното от съдия ЧОЧЕВА ч. н. дело № 434 по описа за 2024 г.</w:t>
        <w:tab/>
        <w:br/>
        <w:tab/>
        <w:t xml:space="preserve"/>
        <w:tab/>
        <w:br/>
        <w:tab/>
        <w:t xml:space="preserve">и за да се произнесе взе пред вид следното:</w:t>
        <w:tab/>
        <w:br/>
        <w:tab/>
        <w:t xml:space="preserve"/>
        <w:tab/>
        <w:br/>
        <w:tab/>
        <w:t xml:space="preserve">Производството пред ВКС е по реда на чл. 43, т. 3 от НПК за промяна на подсъдността, касаеща разглеждането на ЧНД № 1035/2023 г. по описа на Районен съд - Плевен поради невъзможност за образуване на състав.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намира, че са налице условията по чл. 43, т. 3 от НПК предвид следните съображения:</w:t>
        <w:tab/>
        <w:br/>
        <w:tab/>
        <w:t xml:space="preserve"/>
        <w:tab/>
        <w:br/>
        <w:tab/>
        <w:t xml:space="preserve">Съобразно правилата за родовата и местна подсъдност пред Районен съд - Плевен е било образувано ЧНД № 1035/2024 г. въз основа на искане на прокурор от РП - Ловеч за задължително настаняване и лечение на лицето П. Д. П. от [населено място], област П., с правно основание чл. 157, вр. чл. 155 от Закон за здравето. Въпреки, че още отнапред е било съвсем ясно, че подател на сигнала за състоянието на П. П. е бил депозиран от Д. К. (съдия в РС - Плевен), а и в искането на прокурора е заявено, че „с действията си П. може да застраши живота и здравето на Д. К.“, първоначално производството по делото е започнало да се разглежда в този съд, което е продължило и след поредица от процесуални действия, атакувани пред Плевенския окръжен съд, както и отводи на съдии от тази инстанция. В крайна сметка е бил поискан отвод на последния съдия, разглеждал делото - К. Д., който е бил уважен, а след това с отделни разпореждания са се самоотвели и всички останали съдии от Районен съд - Плевен поради съображения, съотносими към основанието по чл. 29. ал. 2 от НПК. С разпореждане № 1183/29.04.2024 г. производството по ЧНД № 437/2024 г. е било прекратено и делото изпратено на ВКС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При изложените данни е очевидно, че съдът, компетентен да се произнесе по делото, е в невъзможност да формира състав. Съобразно разпоредбата на чл. 43, т. 3 от НПК това е основание за промяна на подсъдността и определяне на друг, еднакъв по степен съд, който да стори това. С оглед информацията за множество предходни отводи на съдии и от Плевенския окръжен съд, действащ като въззивна инстанция по актовете на първостепенния съд, както и съобразявайки правилото за териториална близост, ВКС намира, че делото следва да се възложи на еднакъв по степен съд извън този съдебен район, какъвто е Районен съд - Велико Търново.</w:t>
        <w:tab/>
        <w:br/>
        <w:tab/>
        <w:t xml:space="preserve"/>
        <w:tab/>
        <w:br/>
        <w:tab/>
        <w:t xml:space="preserve">Предвид гореизложеното, Върховният касационен съд, второ наказателно отделениеОПРЕДЕЛИ:</w:t>
        <w:tab/>
        <w:br/>
        <w:tab/>
        <w:t xml:space="preserve"/>
        <w:tab/>
        <w:br/>
        <w:tab/>
        <w:t xml:space="preserve">ИЗПРАЩА НЧД № 1035/2024 г. по описа на Районен съд - Плевен за разглеждане и решаване от Районен съд - Велико Търново.</w:t>
        <w:tab/>
        <w:br/>
        <w:tab/>
        <w:t xml:space="preserve"/>
        <w:tab/>
        <w:br/>
        <w:tab/>
        <w:t xml:space="preserve">Препис от определението да се изпрати на Районен съд - Плевен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