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№259/20.05.2024 по ч. нак. д. №444/2024 на ВКС, НК, I н.о.,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259</w:t>
        <w:tab/>
        <w:br/>
        <w:tab/>
        <w:t xml:space="preserve"/>
        <w:tab/>
        <w:br/>
        <w:tab/>
        <w:t xml:space="preserve">гр. София, 20 май 2024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 на седемнадесети май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ВАЛЯ РУШАНОВА</w:t>
        <w:tab/>
        <w:br/>
        <w:tab/>
        <w:t xml:space="preserve"/>
        <w:tab/>
        <w:br/>
        <w:tab/>
        <w:t xml:space="preserve">след като изслуша докладваното от съдия РУМЕН ПЕТРОВ частно наказателно дело № 444 по описа за 2024 г. и за да се произнесе взе предвид:</w:t>
        <w:tab/>
        <w:br/>
        <w:tab/>
        <w:t xml:space="preserve"/>
        <w:tab/>
        <w:br/>
        <w:tab/>
        <w:t xml:space="preserve">Производството е по реда на чл.43, т.3 от НПК. </w:t>
        <w:tab/>
        <w:br/>
        <w:tab/>
        <w:t xml:space="preserve"/>
        <w:tab/>
        <w:br/>
        <w:tab/>
        <w:t xml:space="preserve">Образувано е въз основа на разпореждане № 320/10.05.2024 г. по вчнд № 252/2024 г. на Председателя на ОС - Плевен, с което е прекратено съдебното производство и делото е изпратено по компетентност на ВКС.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намира следното:</w:t>
        <w:tab/>
        <w:br/>
        <w:tab/>
        <w:t xml:space="preserve"/>
        <w:tab/>
        <w:br/>
        <w:tab/>
        <w:t xml:space="preserve">Производството по вчнд № 252/2024 г. по описа на Окръжен съд - Плевен е образувано по частна жалба от Г. В. срещу разпореждане № 168/17.01.2024 г., постановено по нчхд № 1541/2023 г. на РС - Плевен, с което на основание чл.250, ал.1, т.2 от НПК е прекратено наказателното производство. На основание чл.29, ал.2 от НПК всички съдии от компетентния въззивен съд са се отвели от разглеждане на делото. Това е обусловило необходимостта от прекратяване на производството и изпращане на делото в настоящата инстанция. </w:t>
        <w:tab/>
        <w:br/>
        <w:tab/>
        <w:t xml:space="preserve"/>
        <w:tab/>
        <w:br/>
        <w:tab/>
        <w:t xml:space="preserve">При визираните обстоятелства и предвид невъзможността да се образува състав, който да разгледа делото, настоящият състав на ВКС намира, че в случая са налице основанията на чл.43, т.3 от НПК и същото следва да бъде разгледано от друг, еднакъв по степен съд, а именно - Окръжен съд - Монтана. </w:t>
        <w:tab/>
        <w:br/>
        <w:tab/>
        <w:t xml:space="preserve"/>
        <w:tab/>
        <w:br/>
        <w:tab/>
        <w:t xml:space="preserve">С оглед изложеното и на основание чл.43, т.3 от НК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ИЗПРАЩА вчнд № 252/2024 г. по описа на ОС - Плевен за разглеждане от Окръжен съд - Монтана.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Копие от определението да се изпрати на ОС - Плевен за сведение.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