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№3203/24.06.2024 по гр. д. №1865/2024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3203</w:t>
        <w:tab/>
        <w:br/>
        <w:tab/>
        <w:t xml:space="preserve"/>
        <w:tab/>
        <w:br/>
        <w:tab/>
        <w:t xml:space="preserve"> гр. София, 24.06.2024 год.</w:t>
        <w:tab/>
        <w:br/>
        <w:tab/>
        <w:t xml:space="preserve"/>
        <w:tab/>
        <w:br/>
        <w:tab/>
        <w:t xml:space="preserve"> Върховният касационен съд,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 ПРЕДСЕДАТЕЛ: СНЕЖАНКА НИКОЛОВА</w:t>
        <w:tab/>
        <w:br/>
        <w:tab/>
        <w:t xml:space="preserve"/>
        <w:tab/>
        <w:br/>
        <w:tab/>
        <w:t xml:space="preserve"> ЧЛЕНОВЕ: ГЕРГАНА НИКОВА</w:t>
        <w:tab/>
        <w:br/>
        <w:tab/>
        <w:t xml:space="preserve"/>
        <w:tab/>
        <w:br/>
        <w:tab/>
        <w:t xml:space="preserve"> СОНЯ НАЙДЕНОВА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1865 по описа за 2024 год. на ВКС, ІІ г. о.,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подадената на 6.03.2024 год. от Г. Д. Н. от [населено място] молба за отмяна на влязлото в сила решение № 233 от 18.06.2019 год. по гр. д. № 597/2017 год. на Окръжен съд – Бургас, потвърдено с решение № 116 от 10.01.2020 год. по гр. д. № 361/2019 год. на Апелативен съд – Бургас. С него молителят и трети лица са осъдени да предадат на Община Бургас владението върху собствения й недвижим имот с идентификатор *** по кадастралната карта на [населено място], с площ 6 218 кв. м., ведно с изградените в него постройки.</w:t>
        <w:tab/>
        <w:br/>
        <w:tab/>
        <w:t xml:space="preserve"/>
        <w:tab/>
        <w:br/>
        <w:tab/>
        <w:t xml:space="preserve"> Молителят се позовава на основанието по чл. 303, ал. 1, т. 1 ГПК, като поддържа наличието на ново писмено доказателство – протокол А 74 от 8.02.1921 год. – Бургаска окръжна постоянна комисия, който му е станал известен след приключване на делото. Тъй като счита, че има съществено значение за делото иска отмяна на влязлото в сила решение, като представя и други писмени доказателства. </w:t>
        <w:tab/>
        <w:br/>
        <w:tab/>
        <w:t xml:space="preserve"/>
        <w:tab/>
        <w:br/>
        <w:tab/>
        <w:t xml:space="preserve">От ответника по молбата за отмяна – Община Бургас е постъпил писмен отговор, в който изразява становище за недопустимост на молбата, евентуално – за нейната неоснователност. Претендира присъждане на възнаграждение за юрисконсулт.</w:t>
        <w:tab/>
        <w:br/>
        <w:tab/>
        <w:t xml:space="preserve"/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от страните доводи, намира следното: </w:t>
        <w:tab/>
        <w:br/>
        <w:tab/>
        <w:t xml:space="preserve"/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 се релевира това по чл. 303, ал. 1, т. 1 ГПК с оглед твърдението за наличие на ново писмено доказателство от съществено значение за делото, което не е било известно на молителя и с което същият се е снабдил след влизане в сила на решението - протокол А 74 от 8.02.1921 год. Същият е приложен към молбата в незаверено и нечетливо копие, и без да са изложени от молителя съображения за относимостта му към релевантните за спора за собственост факти, нито такива относно момента и начина, по който молителят се е снабдил с този документ. Горната констатация обосновава извод за нередовност на молбата за отмяна, която следва да се остави без движение, като на молителя се дадат указания за отстраняването й, наред с указания да се обоснове и относимостта към производството за отмяна на всички приложения към молбата, респ. наличието на основание по чл. 303, ал. 1, т. 3 ГПК.</w:t>
        <w:tab/>
        <w:br/>
        <w:tab/>
        <w:t xml:space="preserve"/>
        <w:tab/>
        <w:br/>
        <w:tab/>
        <w:t xml:space="preserve"> Поради горните съображения настоящият състав на ВЪРХОВНИЯТ КАСАЦИОНЕН СЪД, ІІ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ОСТАВЯ БЕЗ ДВИЖЕНИЕ молбата на Г. Д. Н. от [населено място] за отмяна на влязлото в сила решение № 233 от 18.06.2019 год. по гр. д. № 597/2017 год. на Окръжен съд – Бургас, потвърдено с решение № 116 от 10.01.2020 год. по гр. д. № 361/2019 год. на Апелативен съд – Бургас.</w:t>
        <w:tab/>
        <w:br/>
        <w:tab/>
        <w:t xml:space="preserve"/>
        <w:tab/>
        <w:br/>
        <w:tab/>
        <w:t xml:space="preserve">УКАЗВА на молителя в двуседмичен срок от съобщението да отстрани нередовностите в молбата, като:</w:t>
        <w:tab/>
        <w:br/>
        <w:tab/>
        <w:t xml:space="preserve"/>
        <w:tab/>
        <w:br/>
        <w:tab/>
        <w:t xml:space="preserve"> - представи заверен и четлив препис от протокол А 74 от 8.02.1921 год.-Бургаска окръжна постоянна комисия, както и да изложи съображения за относимостта на този документ към релевантните за спора за собственост факти, както и такива относно момента и начина, по който се е снабдил с него</w:t>
        <w:tab/>
        <w:br/>
        <w:tab/>
        <w:t xml:space="preserve"/>
        <w:tab/>
        <w:br/>
        <w:tab/>
        <w:t xml:space="preserve"> - да обоснове и относимостта към производството за отмяна на всички приложения към молбата, респ. наличието на основание по чл. 303, ал. 1, т. 3 ГПК,</w:t>
        <w:tab/>
        <w:br/>
        <w:tab/>
        <w:t xml:space="preserve"/>
        <w:tab/>
        <w:br/>
        <w:tab/>
        <w:t xml:space="preserve">като уточненията се направят с допълнителна молба с препис за насрещната страна. </w:t>
        <w:tab/>
        <w:br/>
        <w:tab/>
        <w:t xml:space="preserve"/>
        <w:tab/>
        <w:br/>
        <w:tab/>
        <w:t xml:space="preserve">Делото да се докладва при постъпване на доказателства за отстраняване на нередовностите, респ. след изтичане на дадения за това срок.</w:t>
        <w:tab/>
        <w:br/>
        <w:tab/>
        <w:t xml:space="preserve"/>
        <w:tab/>
        <w:br/>
        <w:tab/>
        <w:t xml:space="preserve">Препис от настоящето определение да се връчи на страните, като същото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