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№7247/15.06.2016 по адм. д. №14420/2015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касационна жалба на кмета на община - В., област-М., против решение №540/28.10.2015 г. по адм. дело №320/2015 г. на Административен съд-Монтана, с искане за отмяната му като недопустимо и неправилно, поради нарушение на материалния закон и необоснованост - основания по чл.209, т.2 и т.3 от АПК. Поради неучастие на всички заинтересовани лица в съдебноадминистративното производство пред АС-Монтана се поддържа, че обжалваното решение е недопустимо. Към касационната жалба са приложени писмени доказателства.</w:t>
        <w:tab/>
        <w:br/>
        <w:tab/>
        <w:t xml:space="preserve">Ответникът: А. Я. А., лично и чрез пълномощника й - адв.. Х, оспорва касационната жалба като неоснователна. Претендира за разноски пред касационната инстанция.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чл.211, ал.1 от АПК. Разгледана по същество е основателна.</w:t>
        <w:tab/>
        <w:br/>
        <w:tab/>
        <w:t xml:space="preserve">С обжалваното решение Административен съд-Монтана, по жалба на А. Я. А., е отменил мълчалив отказ и последвалия го изричен такъв от 16.06.2015 г. на кмета на община-В., с който е отказано издаването на заповед за прилагане на действащия регулационен план, в частта му касаеща [улица]-599-431-430, между кв.127 и кв.131 по плана на [населено място] от 1988 г., като незаконосъобразен и е върнал преписката на органа за положително произнасяне в срок от един месец.</w:t>
        <w:tab/>
        <w:br/>
        <w:tab/>
        <w:t xml:space="preserve">За да постанови този резултат съдът е приел, че оспорващият е доказал предпоставките на закона, за издаване на искания административен акт - заповед за отваряне на [улица]-599-431-430, като се е позовал на разпоредбите на чл.16, ал.1 и ал.7 и чл.110, ал.1, т.2 от ЗУТ. Съдът е приел още, че предвидената с плана от 1988 г. улична регулация, граничеща с имота на оспорващата / УПИ VI-513, в кв.131 по плана на [населено място]/, не е приложена, но въпреки това за органа съществува задължение за прилагането й, на основание влезлия в сила подробен устройствен план от 1988 г. и същия не може да отказва изпълнението му, поради засягане правото на собственост на оспорващия.</w:t>
        <w:tab/>
        <w:br/>
        <w:tab/>
        <w:t xml:space="preserve">Решението е валидно и допустимо, но неправилно, поради нарушение на материалния закон.</w:t>
        <w:tab/>
        <w:br/>
        <w:tab/>
        <w:t xml:space="preserve">Не са налице основания за недопустимост на обжалваното решение, поради неучастие на всички заинтересовани страни. При оспорване на отказ от издаване на административен акт, заинтересовани страни са: заявителят, като пряко засегнат от отказа и органът, като негов издател.</w:t>
        <w:tab/>
        <w:br/>
        <w:tab/>
        <w:t xml:space="preserve">Незаконосъобразен е извода на съда, че оспорения изричен отказ на кмета на община-В. противоречи на чл.16, ал.1 и ал.7, както и на чл.110, ал.1, т.2 от ЗУТ. Нормите са неприложими за случая, тъй като процесната улична регулация е одобрена при действието на ЗТСУ отм. , със заповед №РД-02-14-172/1988 г., която действа и в момента. Те визират ПУП по ЗУТ и се отнасят до територии с неурегулирани поземлени имоти, както и до такива с неприложена първа регулация по предходен устройствен план, каквито територии в случая не са налице. Установено е, че, както имота на ответницата А., така и частта от процесната улица, минаваща през съседния имот - УПИ I -508 и УПИ II-508, кв.127 по плана на [населено място],[жк], са били обект на предходни регулационни планове, преди 1988 г., които са били приложени, поради което съдът не е имал основание да тълкува разпоредби от ЗУТ, по които действащия план не е одобрен.</w:t>
        <w:tab/>
        <w:br/>
        <w:tab/>
        <w:t xml:space="preserve">Незаконосъобразен е и другия извод на съда, че отказът е незаконосъобразен, тъй като органът дължи изпълнение на влезлия в сила административен акт от 1988 г. Това би било така, ако уличната регулация е приложена, а в случая данните по делото са, че не е. ПУП за изграждане на обекти на транспортната инфраструктура, каквато е улицата, се считат за приложени, чрез провеждане на отчуждително производство, което приключва с изплащане на обезщетение на собствениците. Едва след прилагане на регулацията би могло да се пристъпи към реализация на предвижданията по плана, а именно откриване на улицата.</w:t>
        <w:tab/>
        <w:br/>
        <w:tab/>
        <w:t xml:space="preserve">С оглед на изложеното съдът е следвало да съобрази, че искането за издаване на ИАА - заповед за прилагане /откриване/ на процесната улица, е преждевремнно заявено, поради това, че няма проведено отчуждително производство с изплащане на обезщетение на засегнаите собственици на поземлени имоти, поради което и органа не би могъл да я реализира.</w:t>
        <w:tab/>
        <w:br/>
        <w:tab/>
        <w:t xml:space="preserve">Прилагането на уличната регулация от 1988 г., чрез издаване на заповед за отчуждаване и обезщетяване на собствениците, не би могло да се извърши от органа след 31.03.2011 г., поради изтеклият преклузивен 10 г. срок по чл.208, ал.1 от ЗУТ, в който последният е могъл да започне процедура по отчуждаване на имотите по ЗОС (ЗАКОН ЗЗД ОБЩИНСКАТА СОБСТВЕНОСТ), считано от 31.03. 2001 г., съгласно §70 от ПЗР на ЗИДЗУТ /Д.в. бр.61/2007 г./. Поради това като е отказал издаването на заповед за прилагане на уличната регулация в частта на о. т. 433-432-599-431-430 по плана от 1988 г., разбирано като заповед за отчуждаване и обезщетяване, касаторът е постановил законосъобразен административен акт. Като го е отменил съдът е постановил неправилно решение, което следва да бъде отменено изцяло и вместо него постановено друго по същество, с което жалбата на А. Я. А. бъде отхвърлена, като неоснователна.</w:t>
        <w:tab/>
        <w:br/>
        <w:tab/>
        <w:t xml:space="preserve">При този изход по спора искането на ответника за разноски е неоснователно, а от касатора липсва искане за присъждане на такива.</w:t>
        <w:tab/>
        <w:br/>
        <w:tab/>
        <w:t xml:space="preserve">Водим от горното и на основание чл.221, ал.2, предл. второ и чл.222, ал.1 от АПК, Върховния административен съд, второ отделениеРЕШИ: </w:t>
        <w:tab/>
        <w:br/>
        <w:tab/>
        <w:t xml:space="preserve">ОТМЕНЯ изцяло решение №540/28.10.2015 г. постановено по адм. дело №320/2015 г. на Административен съд-Монтана, като вместо него ПОСТАНОВЯВА:</w:t>
        <w:tab/>
        <w:br/>
        <w:tab/>
        <w:t xml:space="preserve">ОТХВЪРЛЯ жалбата на А. Я. А., от [населено място], против изричен отказ на кмета на община-В., обективиран в Писмо изх.№9400-1150-/1/ от 16.06.2015 г., с което се отказва издаване на заповед за прилагане на [улица]-599-431-430 между кв.127 и кв.131 по плана на [населено място] от 1988 г.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