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№7183/15.06.2016 по адм. д. №4995/2015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</w:t>
        <w:tab/>
        <w:br/>
        <w:tab/>
        <w:t xml:space="preserve">Образувано е по жалба на Т. М. И. срещу заповед № 8121 К-781 от 20.03.2015 г. на министъра на вътрешните работи, с която му е наложено дисциплинарно наказание "забрана за повишаване в длъжност за срок от една година" на основание чл. 201, ал. 1, т. 1 във връзка с чл. 200, ал. 1, т. 8 от ЗМВР. Иска се отмяната на административния акт като незаконосъбразно издаден.</w:t>
        <w:tab/>
        <w:br/>
        <w:tab/>
        <w:t xml:space="preserve">Ответникът, чрез процесуален представител изразява становище за неоснователност на подадената жалба.</w:t>
        <w:tab/>
        <w:br/>
        <w:tab/>
        <w:t xml:space="preserve">Настоящата инстанция намира, че оспорването е редовно и допустимо, а по същество е основателно. Съображенията са следните:</w:t>
        <w:tab/>
        <w:br/>
        <w:tab/>
        <w:t xml:space="preserve">Жалбоподателят заема длъжността началник на сектор "Охранителна полиция" при 03 РУП - СДВР. Видно от съдържанието на заповедта, същият е изготвил справка рег. № 26034/19.08.2014 г. за резултата от възложената му проверка от началника на РУП по повод на действия на служители, довели до бягството на 15.08.2014 г. на задържано лице - чужденец. Дисциплинарно наказващият орган е счел, че въпреки наличието на достатъчно данни И. е укрил дисциплинарни нарушения, извършени от конкретни служители, тъй като фактическата обстановка в справката не кореспондира с тази от видео наблюдението, прослушването на радиоефира и служебната документация по случая, за което е изготвена справка рег. № яб2411/15.10.2014 г. по описа на СДВР. Деянието е квалифицирано по чл. 200, ал. 1, т. 8 от ЗМВР - укриване или омаловажаване на дисциплинарни нарушения, за което се предвижда наказание "порицание" за срок от шест месеца до една година. Тъй като обаче нарушението е извършено в срока на изтърпяване на наложено със заповед рег. № 19055/22.10.2014 г. "порицание" за срок от шест месеца, на основание чл. 201, ал. 1, т. 1 от ЗМВР е наложено по-тежко по вид наказание. Заповедта е незаконосъбразна.</w:t>
        <w:tab/>
        <w:br/>
        <w:tab/>
        <w:t xml:space="preserve">Датата на нарушението, за което на И. е наложено наказание "забрана за повишаване в длъжност за срок от една година", безспорно е 19.08.2014 г., когато е изготвена справката от проверката, чието съдържание според дисциплинарно наказващия орган сочи на укриване на информация относно извършени дисциплинарни нарушения от други служители в управлението по повод бягството на лицето. Два месеца по-късно, на 22.10.2014 г. е издадена заповедта за налагане на наказание "порицание" за срок от шест месеца за друго нарушение и от тази дата занапред започва изтърпяването му. Поради това не е налице хипотезата нарушението от 19.08.2014 г. да е извършено в "срока на изтърпяване на наложено наказание "порицание", както е прието в процесната заповед. Обстоятелството, че същото се изтърпява към момента на издаване на оспорената заповед от 20.03.2015 г. е ирелевантно и разпоредбата на чл. 201, ал. 1, т. 1 от ЗМВР е неприложима. Освен това, без да е относимо към спора, за прецизност на изложението следва да се отбележи, че заповедта от 22.10.2014 г. е отменена с влязло в сила съдебно решение.</w:t>
        <w:tab/>
        <w:br/>
        <w:tab/>
        <w:t xml:space="preserve">Предвид изложеното обжалваната заповед подлежи на отмяна само на това основание - незаконосъобразно приложение на материалноправна норма - чл. 146, т. 4 от АПК, което е довело до налагане на несъответно по вид наказание. Останалите възражения на жалбоподателя за нарушения в дисциплинарната процедура и за неизвършване на нарушението, не следва да се обсъждат.</w:t>
        <w:tab/>
        <w:br/>
        <w:tab/>
        <w:t xml:space="preserve">При този изход на делото МВР следва да се осъди да заплати на И. сумата 510 лева разноски за тази инстанция.</w:t>
        <w:tab/>
        <w:br/>
        <w:tab/>
        <w:t xml:space="preserve">Така мотивиран и на основание чл. 172, ал. 2 и чл. 143, ал. 1 от АПК, Върховният административен съд, състав на пето отделение,РЕШИ: </w:t>
        <w:tab/>
        <w:br/>
        <w:tab/>
        <w:t xml:space="preserve">ОТМЕНЯ заповед № 8121 К-781 от 20.03.2015 г. на министъра на вътрешните работи.</w:t>
        <w:tab/>
        <w:br/>
        <w:tab/>
        <w:t xml:space="preserve">ОСЪЖДА Министерството на вътрешните работи да заплати на Т. М. И. сумата 510 (петстотин и десет) лева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