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№7115/14.06.2016 по адм. д. №3271/2015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</w:t>
        <w:tab/>
        <w:br/>
        <w:tab/>
        <w:t xml:space="preserve">Образувано е по две касационни жалби, подадени от [фирма], със седалище [населено място] чрез пълномощника адв.. Л, и от Директора на Дирекция "ОДОП" - [населено място].</w:t>
        <w:tab/>
        <w:br/>
        <w:tab/>
        <w:t xml:space="preserve">[фирма], ЕИК[ЕИК] обжалва решение № 71/19.01.2015 г. на Административен съд – Варна, постановено по адм. д. № 3116/2014г., в частта, с която е отхвърлена жалбата на дружеството против Ревизионен акт /РА/ № 031305126/23.04.2014г. потвърден с Решение № 415/06.08.2014г. на изп. длъжноста директор на дирекция „Обжалване и данъчно-осигурителна практика” /Д”ОДОП”/ - [населено място] при централното управление на Националната агенция за приходите /ЦУ на НАП/, съгласно Заповед № ЗЦУ -994/21.07.2014г. на изпълнителния директор на НАП.</w:t>
        <w:tab/>
        <w:br/>
        <w:tab/>
        <w:t xml:space="preserve">Касаторът твърди неправилност на съдебното решение в оспорената част поради нарушение на материалния закон и необоснованост. - касационни основания по чл. 209, т. 3 АПК. Моли касационната жалба да бъде уважена.</w:t>
        <w:tab/>
        <w:br/>
        <w:tab/>
        <w:t xml:space="preserve">Касаторът - Директорът на Дирекция "ОДОП" - [населено място] оспорва съдебното решение в частта, в която Ревизионен акт /РА/ № 031305126/23.04.2014г. потвърден с Решение № 415/06.08.2014г. на изп. длъжноста директор на дирекция „Обжалване и данъчно-осигурителна практика” /Д”ОДОП”/ - [населено място] при централното управление на Националната агенция за приходите /ЦУ на НАП/, съгласно Заповед № ЗЦУ -994/21.07.2014г. на изпълнителния директор на НАП, в частите в които на дружеството са установени задължения по ЗДДС за д. п. 01.03.2009г. – 31.08.2010г. и е обявен за нищожен.</w:t>
        <w:tab/>
        <w:br/>
        <w:tab/>
        <w:t xml:space="preserve">Касаторът твърди, че решението в оспорената част е неправилно, постановено в противоречие с материалния закон, при допуснати съществени нарушения на съдопроизводствените правила и е необосновано - касационни основания по чл. 209, т. 3 АПК. Претендира разноски.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двете касационни жалби.</w:t>
        <w:tab/>
        <w:br/>
        <w:tab/>
        <w:t xml:space="preserve">Върховният административен съд, състав на Осмо отделение, преценявайки допустимостта на жалбите, правилността на обжалваното решение на предявените основания и след служебна проверка по съществени нарушения на съдопроизводствените правила, необоснованост прие за установено следното.</w:t>
        <w:tab/>
        <w:br/>
        <w:tab/>
        <w:t xml:space="preserve">Предмет на спора пред административния съд е бил Ревизионен акт /РА/ № 031305126/23.04.2014г. потвърден с Решение № 415/06.08.2014г. на изп. длъжноста директор на дирекция „Обжалване и данъчно-осигурителна практика” /Д”ОДОП”/ - [населено място] при централното управление на Националната агенция за приходите /ЦУ на НАП/, съгласно Заповед № ЗЦУ -994/21.07.2014г. на изпълнителния директор на НАП.</w:t>
        <w:tab/>
        <w:br/>
        <w:tab/>
        <w:t xml:space="preserve">Двете касационни жалби са допустими, тъй като са подадени от страни по делото и в срок. Разгледани по същество са неоснователни. По касационната жалба на М. В.“ Е.. Направените оплаквания са неоснователни.</w:t>
        <w:tab/>
        <w:br/>
        <w:tab/>
        <w:t xml:space="preserve">Правилно и въз основа на обективна преценка на доказателствата по делото, съдът е приел за законосъобразни изводите на органа по приходите, за наличие на изискуемите предпоставки на чл.177 от ЗДДС по отношение на доставките от [фирма] и [фирма], както и че при наличие на тези предпоставки получателят следва да носи отговорността по чл.177 от ЗДДС.</w:t>
        <w:tab/>
        <w:br/>
        <w:tab/>
        <w:t xml:space="preserve">Доказване на знанието следва да се осъществи по реда на чл. 117-120 от ДОПК, т. е. чл. 177, ал. 3 от ЗДДС урежда хипотеза на презюмирано познание. При действието на чл. 170, ал. 1 от АПК във вр. с § 2 от ДР на ДОПК, процесуалната тежест да установи предпоставките на отговорността за злоупотреби, и в частност презумптивните предпоставки, е за приходната администрация.</w:t>
        <w:tab/>
        <w:br/>
        <w:tab/>
        <w:t xml:space="preserve">С оглед разпоредбата на чл. 177 от ЗДДС и предвид събраните в хода на производството доказателства, настоящият състав намира тази доказателствена задача за изпълнена от страна на органа по приходите.</w:t>
        <w:tab/>
        <w:br/>
        <w:tab/>
        <w:t xml:space="preserve">За да бъде приложен институтът на солидарната отговорност, е необходимо ревизиращият орган да докаже, че лицето е знаело или е било длъжно да знае, че данъкът няма да бъде внесен - чл. 177, ал. 2 от ЗДДС.</w:t>
        <w:tab/>
        <w:br/>
        <w:tab/>
        <w:t xml:space="preserve">[фирма] е регистрирано по ЗДДС лице и е ползвало право на приспадане на данъчен кредит, свързан пряко или косвено с дължим и невнесен данък от доставчика, също регистриран по ЗДДС.</w:t>
        <w:tab/>
        <w:br/>
        <w:tab/>
        <w:t xml:space="preserve">Съгласно чл.177, ал.6 от ЗДДС, в случаите по ал.1 и 2 от същия член отговорността се реализира по отношение на лицето – пряк получател по доставката, по която не е внесен дължимия данък, какъвто е и процесния случай.</w:t>
        <w:tab/>
        <w:br/>
        <w:tab/>
        <w:t xml:space="preserve">В настоящия казус е налице предпоставката по чл. 177, ал. 3, т. 2, предл. 2 от ЗДДС за ангажиране солидарната отговорност на ревизираното лице, а именно - заобикаляне на закона. Последното, от обективна страна, е конструкция, при която с позволени от закона действия /сделки/ се постига неправомерен резултат.</w:t>
        <w:tab/>
        <w:br/>
        <w:tab/>
        <w:t xml:space="preserve">Знанието у жалбоподателя, че данъкът няма да бъде внесен, в конкретния случай се обосновава от следните факти и обстоятелства: Установено е, че собственик на капитала на ревизираното дружество е [фирма] с едноличен собственик на капитала – В. В. П. – син и, че едноличен собственик на капитала на [фирма] е [фирма] със собственик В. П. Р. – баща и е направен извод, че [фирма] и [фирма] са свързани лица съгласно §1, т.3 б. ж от ДОПК. Констатирано е, че за периода 01.03.2009г. – 14.08.2009г. [фирма] е извършило изписване на стоки на разход на стойност 802 970.78лв. и са използвани фактури от доставчици за фиктивни доставки, като по този начин от страна на дружеството не е начислен дължимият ДДС и неправомерно е приспадан данъчен кредит. Органът по приходите е констатирал и, че с договор за продажба на дружествени дялове от 14.08.2009г. дружеството е прехвърлено от [фирма] на Б. А.К.О по приходите е констатирал и, че Б. А. К. е представляващ и на други дружества с прекратена регистрация по ЗДДС. Установено е, че след прехвърлянето дружеството не осъществява дейност и е направен извод, че с извършеното прехвърляне се е целяло избягване търсенето на отговорност от старите собственици на дружеството за извършените през тяхното управление неправомерни счетоводни записвания и използването на фактури за фиктивни доставки с цел отклоняване от данъчното облагане и неплащането на данъци. Установено и, че управителят на [фирма] преди прехвърлянето на дружеството и собственика на капитала на [фирма] преди продажбата [фирма] регистрират ново дружество - [фирма], с което започват да извършват от м.06.2009г. дейност еднаква с извършваната до същия данъчен период дейност на [фирма]</w:t>
        <w:tab/>
        <w:br/>
        <w:tab/>
        <w:t xml:space="preserve">Както е отбелязал и съда налице е и свързаност между жалбоподателя и доставчиците ползването на едни и същи помещения, поради което органа по приходите правилно е извел презумпцията за знание на управителя на ревизираното лице за това, че данъкът по фактурите, по които е получател, няма да бъде внесен.</w:t>
        <w:tab/>
        <w:br/>
        <w:tab/>
        <w:t xml:space="preserve">С оглед гореизложеното решението следва да бъде оставено в сила в тази си обжалвана част.</w:t>
        <w:tab/>
        <w:br/>
        <w:tab/>
        <w:t xml:space="preserve">По жалбата на Директора на Дирекция "ОДОП" - [населено място]</w:t>
        <w:tab/>
        <w:br/>
        <w:tab/>
        <w:t xml:space="preserve">На първо място правилна е преценката на съда за нищожност на процесния РА, в частта му за определените данъчни задължения за данъчен период 01.03.2009 г. – 31.08.2010 г.</w:t>
        <w:tab/>
        <w:br/>
        <w:tab/>
        <w:t xml:space="preserve">Правилно в тази връзка съда е приел, че след като за горепосочения данъчен период вече има издаден РА № 271005701/07.03.2011 г., установените в него правоотношения признати права на прихващане или възстановяване, вследствие на установени преди това задължения, могат да бъдат изменяни по специално предвидения за това ред, който в ДОПК е по раздел 2 „Изменение на задължения за данъци и задължителни осигурителни вноски”, т. е. при наличие основанията по чл.133 и при спазване процедурата по чл.134, ал.1 ДОПК.</w:t>
        <w:tab/>
        <w:br/>
        <w:tab/>
        <w:t xml:space="preserve">Правилно и законосъобразно е приел първоинстанционният съд, че при наличието на влезлия в сила РА 271005701/07.03.2011г., от които дружеството е черпило права и при откритите нови факти – че доставчиците не са внесли ефективно ДДС и, че [фирма] и доставчиците са свързани лица е следвало да се премине към изменение на вече установените в посочените в РА 271005701/07.03.2011г. за конкретните данъчни периоди задължения – чл.133 и чл.134 от ДОПК.</w:t>
        <w:tab/>
        <w:br/>
        <w:tab/>
        <w:t xml:space="preserve">При наличие на РА 271005701/07.03.2011г., установените в него правоотношения - признати права на прихващане или възстановяване, вследствие на установени преди това задължения, могат да бъдат изменяни по специално предвидения за това ред, който в ДОПК е по Раздел II "Изменение на задължения за данъци и задължителни осигурителни вноски", т. е. при наличие на основанията по чл. 133 и при спазване на процедурата по чл. 134, ал. 1 ДОПК.</w:t>
        <w:tab/>
        <w:br/>
        <w:tab/>
        <w:t xml:space="preserve">По изложените съображения и на основание чл. 221, ал. 2 АПК обжалваното решение следва да бъде оставено в сила като правилно.</w:t>
        <w:tab/>
        <w:br/>
        <w:tab/>
        <w:t xml:space="preserve">С оглед изхода от спора, на основание чл. 161 ДОПК и чл.8, ал.1, т. 5 от Наредба № 1 от 9 юли 2004 г., на Дирекция „ОДОП“ В. следва да бъде присъдено юрисконсултско възнаграждение, в размер на 4825,67 лв.</w:t>
        <w:tab/>
        <w:br/>
        <w:tab/>
        <w:t xml:space="preserve">Предвид гореизложеното, Върховния административен съд, състав на осмо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71/19.01.2015 г. на Административен съд – Варна, постановено по адм. д. № 3116/2014г.</w:t>
        <w:tab/>
        <w:br/>
        <w:tab/>
        <w:t xml:space="preserve">ОСЪЖДА [фирма], ЕИК[ЕИК] да заплати на Дирекция „ Данъчно - осигурителна практика“ [населено място] при ЦУ на НАП разноски в размер на 4825,67 /четири хиляди осемстотин двадесет и пет лева и шестдесет и седем стотинки/ лв.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