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№6916/09.06.2016 по адм. д. №5335/2015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145 и сл. от Административнопроцесуалния кодекс /АПК/, по жалба на Г. В. Ц. от [населено място] срещу заповед №ЧР-П-37/20.01.2015 година на министъра на икономиката, с която е прекратено служебното й правоотношение на основание чл. 107а от ЗДСл (ЗАКОН ЗЗД ДЪРЖАВНИЯ СЛУЖИТЕЛ) /ЗДСл/.</w:t>
        <w:tab/>
        <w:br/>
        <w:tab/>
        <w:t xml:space="preserve">Оплакванията в жалбата са за незаконосъобразност на оспорената заповед, поради съществени нарушения на административнопроизводствените правила и нарушение на материалния закон отм. енителни основания по чл. 146, т.3 и 4 АПК. Иска се нейната отмяна.</w:t>
        <w:tab/>
        <w:br/>
        <w:tab/>
        <w:t xml:space="preserve">Ответникът - министърът на икономиката, чрез процесуалния си представител оспорва жалбата и поддържа становище за законосъобразност на заповедта.</w:t>
        <w:tab/>
        <w:br/>
        <w:tab/>
        <w:t xml:space="preserve">Върховният административен съд, в настоящия състав, като взе предвид представените по делото писмени доказателства и становищата на страните, приема за установено следното:</w:t>
        <w:tab/>
        <w:br/>
        <w:tab/>
        <w:t xml:space="preserve">Жалбата е подадена в срока по чл. 149, ал.1 АПК /заповедта е връчена на жалбоподателката на 07.04.2015 година, а жалбата е подадена до Върховния административен съд с вх. №6028/20.04.2015 година/, от страна с правен интерес, поради което е допустима и следва да бъде разгледана по същество.</w:t>
        <w:tab/>
        <w:br/>
        <w:tab/>
        <w:t xml:space="preserve">Жалбоподателката е заемала длъжността директор на дирекция "Регистриране, лицензиране и контрол" в Министерство на икономиката по силата на заповед №ЧР-И-888/15.08.2013 година на министъра на икономиката. С оспорената заповед служебното й правоотношение е прекратено на основание чл.107а ЗДСл, като причина за прекратяването е посочено - по предложение на органа по назначаването срещу уговорено обезщетение.</w:t>
        <w:tab/>
        <w:br/>
        <w:tab/>
        <w:t xml:space="preserve">С писмо изх. №93-00-108/19.01.2015 г. органът по назначаването е отправил писмено предложение до Ц. за прекратяване на служебното й правоотношение, считано от 20.01.2015 г. на основание чл.107а ЗДС, срещу обезщетение в размер на шесткратния размер на последната получена брутна месечна заплата. Предложението е връчено на държавната служителка на 19.01.2015 г., като същата е положила подписа си на тази дата срещу израза: "предложението е прието". На 20.01.2015 година е издадена заповедта за прекратяване служебното правоотношение на Ц.. На 19.01.2015 г. жалбоподателката е уведомила органа по назначаването, че на същата дата е получила предложението му само за сведение и поради болничен отпуск ще изрази становището си дали го приема след връщане на работа. Цитираното писмо е входирано в МИ на 23.01.2015 г. С писмо вх. №94-Г-11/28.01.2015 година жалбоподателката е уведомила министъра на икономиката, че не е получила определеното й обезщетение в законовия срок, с оглед на което счита предложението за прекратяване на служебното й правоотношение за оттеглено. Съгласно приложените по делото болнични листове, Ц. е била в отпуск по болест за времото от 20.01.2015 година до 06.04.2015 г. с болничен и и последващ домашен режим след оперативна интервенция. Представено е извлечение от списък към платежно нареждане за заплати от 29.01.2015 година, от което е видно, че на жалбоподателката е изплатена сума от 14787.06 лева заплата за месец януари 2015 г.</w:t>
        <w:tab/>
        <w:br/>
        <w:tab/>
        <w:t xml:space="preserve">При така приетите доказателства по делото следва да бъдат обосновани правни изводи за незаконосъобразност на заповедта, поради допуснато нарушение на материалния закон.</w:t>
        <w:tab/>
        <w:br/>
        <w:tab/>
        <w:t xml:space="preserve">Основанието на чл.107а, ал.1 ЗДСл предвижда, че органът по назначаването може да предложи на държавния служител прекратяване на служебното правоотношение срещу обезщетение в размер на не повече от 6-кратния размер на последната получена месечна основна заплата. Правилото на ал. 2 на чл.107а регламентира, че ако държавният служител приеме предложението по ал. 1,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правоотношение. Следователно до прекратяване на служебното правоотношение на това основание се достига при наличието на две кумулативни изисквания: 1. приемане на предложението от страна на държавния служител в 7 - дневен срок от получаване на предложението. 2. заплащане на договорения размер на обезщетението заедно с връчването на заповедта. Съгласието относно размера на обезщетението следва да е валидно изразено т. е. да се съдържа в писменото предложение на органа по назначаването и в писменото съгласие на държавния служител. В случая съгласие не е постигнато, нито е спазено изискването на второто изречение на чл. 107а, ал.1 ЗДСл, а именно, че "ако служителят не се произнесе писмено по предложението в 7 - дневен срок, смята се, че то не е прието". При липса на изрично писмено съгласие на служителя в рамките на определения от закона 7 - дневен срок, органът по назначаването не може да упражни правото си по чл. 107а, ал.1 ЗДСл, с оглед на което фактическият състав на разпоредбата на чл. 107а, ал.1 ЗДСл не е изпълнен и оспорената заповед е издадена в нарушение на приложимите материалноправните норми.</w:t>
        <w:tab/>
        <w:br/>
        <w:tab/>
        <w:t xml:space="preserve">Подписът на държавната служителка под предложението не представлява изразено съгласие за прекратяване на служебното правоотношение, независимо, че бланката е изготвена с израза /предложението е прието/, удостоверява единствено момента на връчване на акта, но не и съгласие със съдържанието му. Органът по назначаването е длъжен да изчака 7-дневния срок за приемане на предложението, още повече, че в предвидения 7 - дневен законов срок Ц. го е уведомила, че подписът й удостоверява само факта, че е запозната с предложението и че от следващия ден тя е започнала ползване на продължителен болничен отпуск.</w:t>
        <w:tab/>
        <w:br/>
        <w:tab/>
        <w:t xml:space="preserve">Не е налице и втората кумулативна предпоставка за осъществяване фактическия състав на разпоредбата на чл.107а от ЗДСл. Законодателят е предвидил императивно изискване заедно с връчване на заповедта да бъде изплатено и договореното обезщетение. Обезщетението на жалбоподателката е изплатено по-рано, заедно със заплатата й за месец януари, но заповедта за прекратяване на служебното й правоотношение е връчена едва на 07.04.2015 година, след изтичане на законоустановения болничен отпуск. Действително към датата на връчване на заповедта обезщетението е било вече изплатено, но целта на разпоредбата на чл. 107а, ал.2 ЗДСл е наличие на едновременност на волеизявленията, които извършва органа и държавния служител: връчване на заповедта за прекратяване на служебното правоотношение и изплащане на договореното обезщетение. При изразено изрично писмено несъгласие да приеме предложението на органа по назначаване, издаването на заповедта преди изтичане на законовия 7 - дневен срок и предварително изплащане на обезщетението, безспорно не е налице изпълнение на нито едно от изискванията на правната норма на чл.107а от ЗДСл.</w:t>
        <w:tab/>
        <w:br/>
        <w:tab/>
        <w:t xml:space="preserve">По изложените съображения оспорената заповед следва да бъде отменена.</w:t>
        <w:tab/>
        <w:br/>
        <w:tab/>
        <w:t xml:space="preserve">Доказателства за направени разноски от жалбоподателката пред настоящата инстанция не са представени, поради което такива не се присъждат.</w:t>
        <w:tab/>
        <w:br/>
        <w:tab/>
        <w:t xml:space="preserve">Воден от горното и на основание чл. 172, ал.2 АПК, Върховният административен съд, пето отделение,РЕШИ:</w:t>
        <w:tab/>
        <w:br/>
        <w:tab/>
        <w:t xml:space="preserve">ОТМЕНЯ заповед №ЧР-П-37/20.01.2015 година на министъра на икономиката, с която е прекратено служебното правоотношение на Г. В. Ц. на основание чл. 107а от ЗДСл (ЗАКОН ЗЗД ДЪРЖАВНИЯ СЛУЖИТЕЛ).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14 -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