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№6720/07.06.2016 по адм. д. №6190/2015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касационната жалба на Акредитационния съвет на Националната агенция за оценяване и акредитация (АС на НАОА), подадена чрез пълномощник, против решение №2124/30.03.2015 г., постановено по адм. д.№8205/2014 г. на Административния съд С.-град, с което съдът е отменил решение на АС на НАОА по протокол №15 от 24.07.2014 г. за отрицателна оценка на Проект за откриване на специалност от регулираните професии "Архитектура" в Европейския политехнически университет - П.. Касаторът релевира доводи за неправилност на съдебния акт поради постановяването му в нарушение на материалния закон и необоснованост отм. енителни основания по чл.209, т.3 АПК. Твърди, че съдът е приел неправилен извод за нарушение на чл.59, ал.2,т.4 АПК при издаване на административния акт, тъй като не е съобразил заложените от НАОА критерии, както и приобщените констатации на помощната комисия и експертната група. Иска отмяна на решението и произнасяне по съществото на спора, при което подадената от Европейския политехнически университет жалба бъде отхвърлена като неоснователна. Претендира разноски за двете съдебни инстанции.</w:t>
        <w:tab/>
        <w:br/>
        <w:tab/>
        <w:t xml:space="preserve">Ответникът - Европейският политехнически университет - П., чрез пълномощник, оспорва касационната жалба по съображения, изложени в писмено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По делото няма спор за факти. спорът е по приложението на закона.</w:t>
        <w:tab/>
        <w:br/>
        <w:tab/>
        <w:t xml:space="preserve">С обжалвания пред първоинстанционния съд административен акт - решение на АС на НАОА по протокол №15 от 24.07.2014 г. е дадена отрицателна оценка на Проект за откриване на специалност от регулираните професии "Архитектура" в Европейския политехнически университет - П..</w:t>
        <w:tab/>
        <w:br/>
        <w:tab/>
        <w:t xml:space="preserve">Първоинстанционният съд е приел, че административният акт е издаден от компетентен орган, при спазване на процесуалните правила, но в нарушение на установената от закона форма. Заключил е, че АС не е изложил конкретни мотиви за постановения от него отказ за откриване на специалност от регулирани професии "Архитектура", което е нарушение по чл.59, ал.2, т.4 АПК и възпрепятства съдебната проверка за законосъобразността на акта. Решението е неправилно.</w:t>
        <w:tab/>
        <w:br/>
        <w:tab/>
        <w:t xml:space="preserve">По делото е безспорно установено, че оспореният административен акт е приет след законосъобразно проведена процедура съгласно правилата, разписани в ЗВО, ППЗВО и ПДНАОА, по подадено от ЕПУ-П. заявление от 2013 г.</w:t>
        <w:tab/>
        <w:br/>
        <w:tab/>
        <w:t xml:space="preserve">АС на НАОА е компетентният да разгледа и да се произнесе по искането на висшето учебно заведение, предвид разпоредбата на чл. 81,ал.4 във вр. с чл.81, ал.1, т.2, б "а" ЗВО. АС е дал отрицателна оценка на 7 от заложените от агенцията критерии и положителна оценка на пет от тях, като е съобразил и констатациите в доклада на Постоянната комисия по технически науки и военно дело.</w:t>
        <w:tab/>
        <w:br/>
        <w:tab/>
        <w:t xml:space="preserve">Решението, ведно с мотивите, е съобщено на висшето училище с писмо изх.№977/28.07.2014 г.</w:t>
        <w:tab/>
        <w:br/>
        <w:tab/>
        <w:t xml:space="preserve">По смисъла на чл.11 ЗВО Националната агенция за оценяване и акредитация е специализиран орган, създаден за оценяване, акредитация и контрол на висшите училища, чиято дейност се основава на този закон и на ПДНАОА. Органи за управление на НАОА са АС и председателят на НАОА, като тяхната дейност се подпомага от постоянни комисии по области на висшето образование и от експертни групи, създавани от АС, съгласно чл.9, ал.1,т.11 и чл.12-13 ПДНАОА.</w:t>
        <w:tab/>
        <w:br/>
        <w:tab/>
        <w:t xml:space="preserve">Предвид статута им на помощни органи, решението на АС не зависи и не е обусловено от оценката, дадена в докладите на експертната група и на постоянната комисия. При вземане на окончателното решение АС е длъжен да спази утвърдената процедура за акредитация, в т. ч. и по системата на оценяване, но по въпроса за величината на тези оценки административният орган действа при условията на оперативна самостоятелност и може да се отклони от оценките, дадени от помощните органи, което не противоречи на материалноправните норми.</w:t>
        <w:tab/>
        <w:br/>
        <w:tab/>
        <w:t xml:space="preserve">Основателни са доводите в касационната жалба за постановяване на съдебния акт при неправилно тълкуване и приложение на материалния закон. Решението на АС на НАОА е взето при упражняване на предоставените му от закона правомощия, в рамките на притежаваната оперативна самостоятелност и съдът не може да подлага на контрол за законосъобразност целесъобразността на акта. Съгласно чл.85, ал.1 ЗВО Националната агенция по акредитация е оправомощена да утвърждава критерии за оценяване и акредитация в съответствие с този закон и държавните изисквания. Този принцип е залегнал и в чл.5, т.1 ПДНАОА.</w:t>
        <w:tab/>
        <w:br/>
        <w:tab/>
        <w:t xml:space="preserve">При произнасянето си АС на НАОА е длъжен да мотивира оценката си по представения проект за одобрение в съгласие със законовите правила, утвърдените критерии и тяхното съдържание и с фактите по преписката.</w:t>
        <w:tab/>
        <w:br/>
        <w:tab/>
        <w:t xml:space="preserve">Настоящият съдебен състав намира за неправилни изводите на първоинстанционния съд, че в конкретната процедура са били предвидени различни критерии от обсъжданите. В тази връзка следва да бъде посочено, че мотивираното становище на АС относно мисия и цели на проекта не е разглеждано като отделен критерии, а като формулиран от самото учебно заведение показател. Самият орган е посочил, че не са предвидени конкретни мерки за реализация на декларирано високо качество на обучение по английски език, което е показател по чл. 78, ал.3, т.1 ЗВО. По критерия "обществена потребност от откриване на специалността" органът е изложил достатъчно релевантни мотиви, основани на установените след проверка факти на ЕГ и ПК. По отношение на останалите критерии за отрицателната оценка на Акредитационния съвет органът е изложил обобщено съображенията за тази оценка, като мотиви за отрицателния вот на колективния орган се съдържат и в изявленията на членове на АС, ръководителите на ЕГ и ПК. В тях се обръща внимание и на липсата на стратегия за сериозна научна и научноизследователства работа. А съгласно чл. 79, ал.2 ЗВО критерият "научна дейност" има най-голяма относителна тежест.</w:t>
        <w:tab/>
        <w:br/>
        <w:tab/>
        <w:t xml:space="preserve">Настоящият съдебен състав приема, че административният орган е съобразил оценката си с приетите критерии според нормативно установените правила на НАОА и същите са правилно приложени в административното производство. Всеки отделен критерий е обяснен както по същество и съдържание, така и по отношение на неговите измерителни показатели. Дадените оценки по всеки един от критериите в процесното решение са достатъчно мотивирани. Административният орган е посочил какви параметри и показатели е следвало да бъдат достигнати, за да бъде дадена положителна оценка.</w:t>
        <w:tab/>
        <w:br/>
        <w:tab/>
        <w:t xml:space="preserve">Решението е издадено в предвидената от закона форма, съгласно чл.59 АПК, като съдържа посочените в ал. 2 реквизити - наименование на органа, наименование на акта, фактически и правни основания за издаването му, разпоредителна част, дата на издаване и подпис на председателя на УС. В частта относно фактическите и правните основания на акта следва да се имат предвид и проведените дискусии, отразени в протокола от заседанието на АС на НАОА на 24.07.2014 г.</w:t>
        <w:tab/>
        <w:br/>
        <w:tab/>
        <w:t xml:space="preserve">По изложените съображения съдът намира, че обжалваното решение следва да бъде отменено, като вместо него бъде постановено друго, с което жалбата против оспорения административен акт бъде отхвърлена като неоснователна.</w:t>
        <w:tab/>
        <w:br/>
        <w:tab/>
        <w:t xml:space="preserve">С оглед изхода от правния спор в полза на касатора следва да бъдат присъдени и направените по делото разноски за двете съдебни инстанции в общ размер на 825 лв., съгласно представени по делото договор за правна помощ № 0121350/27.11.2014 г. и №0015610/ 27.04.2015 г, както и внесена държавна такса от 25 лв. за касационното производство. Воден от горното, Върховният административен съдРЕШИ: </w:t>
        <w:tab/>
        <w:br/>
        <w:tab/>
        <w:t xml:space="preserve">ОТМЕНЯ решение №2124/30.03.2015 г. по адм. д.№8205/2014 г. на Административния съд С.-град и вместо него ПОСТАНОВЯВА:</w:t>
        <w:tab/>
        <w:br/>
        <w:tab/>
        <w:t xml:space="preserve">ОТХВЪРЛЯ жалбата на Европейски политехнически университет - П. срещу решение по протокол №15 от 24.07.2014 г. на Акредитационния съвет на Националната агенция по оценяване и акредитация.</w:t>
        <w:tab/>
        <w:br/>
        <w:tab/>
        <w:t xml:space="preserve">ОСЪЖДА Европейски политехнически университет - П., с адзрес в [населено място], [улица] да заплати на Националната агенция за оценяване и акредитация направените по делото разноски в размер на 825 лв. (осемстотин двадесет и пет лева).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