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№2699/01.03.2018 по адм. д. №12163/2016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зам. директора на ТД на НАП - гр. В., чрез процесуалния представител юрисконсулт П. Н., срещу решение № 1789 от 16.09.2016 г. по адм. дело № 1823 по описа за 2016 г. на административен съд - Варна.</w:t>
        <w:tab/>
        <w:br/>
        <w:tab/>
        <w:t xml:space="preserve">В касационната жалба са развити доводи за неправилност на обжалваното решение, поради нарушаване на закона, което съставлява отменително касационно основание по чл.209, т.3 от АПК. Иска се отмяна на решението и постановяване на друго по съществото на спора с отхвърляне жалбата на [фирма] и присъждане на съдебни разноски.</w:t>
        <w:tab/>
        <w:br/>
        <w:tab/>
        <w:t xml:space="preserve">Ответната страна по касационната жалба - [фирма] оспорва същата като неоснователна чрез депозирано писмено становище по реда на чл.163, във връзка с чл.228 от АПК от адв.Н. Б.. Претендира се присъждане на съдебни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и с оглед на чл.218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чл.211 от АПК и от надлежна страна, а разгледана по същество е неоснователна.</w:t>
        <w:tab/>
        <w:br/>
        <w:tab/>
        <w:t xml:space="preserve">Предмет на съдебен контрол в производството пред административния съд е била заповед № 16-197406 от 14.06.2016 г. на зам. директора на ТД на НАП-гр. В.. С нея, на основание чл.186, ал.1, т.1, б."а" и чл.187, ал.1 от ЗДДС е наложена принудителна административна мярка "запечатване на обект" за срок от 15 дни..</w:t>
        <w:tab/>
        <w:br/>
        <w:tab/>
        <w:t xml:space="preserve">В мотивите на съдебното решение съдът е обсъдена фактическата и правната страна по спора. Същият е изложил съображения за компетентност на органа издал акта, за което той следи служебно, като за точност следва да се посочи, че между страните не е имало спор затова. Приел е също, че в мотивите на оспорения административен акт се съдържат фактически и правни основания за издаването му, поради което не се установяват нарушения на административнопроизводствените правила при издаването му.</w:t>
        <w:tab/>
        <w:br/>
        <w:tab/>
        <w:t xml:space="preserve">Правилно съдът е приел, че при налагане на принудителна административна мярка административният орган е действал при условията на обвързана компетентност, което означава, че при констатирано нарушение същата следва да бъде наложена, още повече, че тя изпълнява и превантивна функция.</w:t>
        <w:tab/>
        <w:br/>
        <w:tab/>
        <w:t xml:space="preserve">Правилно съдът е приел, че за да се издаде процесния административен акт, следва да се установи по категоричен начин нарушението по чл.25, ал.1, във връзка с чл.3, ал.1 от наредба № Н-18 от 13.12.2006 г. на министъра на финансите за регистриране и отчитане на продажбите в търговските обекти. Конкретно е установено, че е издаден акт за административно нарушение № F204743 от 11.03.2016 г., съглано който на 20.09.2015 г. не е издаден фискален бон за сумата от 300.00 лв., получена за курсове по математика и български език и литуретура за 2 клас, и математика за 4 клас. За да се обоснове съдът, след обсъждане на цитираните норми от наредбата е приел, че касова бележка следва да бъде издавана при всяко плащане, в какъвто смисъл е и уеднаквената съдебна практика. Приел е, че по делото не се доказва по категоричен и несъмнен начин, че на 20.09.2015 г. търговското дружество, адресат на принудителната мярка, е приел плащане в посочения размер. Изводът е обосновал с факта, че приходния касов ордер, представен за установяване на прието плащане, не съдържа наименованието на предприятието и за лицето, което го е съставило, като липсват данни и подпис за вносител и за приел плащането на посочената дата в цитирания размер. Този документ е първичен счетоводен документ по смисъла на чл.7, ал.2 от ЗСч (ЗАКОН ЗЗД СЧЕТОВОДСТВОТО) и документира нареждане за приемане на парични суми в касата на предприятието, но по делото безспорно се установява, че фискален бон е издаден от фискално устройство на 23.09.2015 г. за същата сума, която дата е първият работен ден след датата на твърдяното приемане на плащането.</w:t>
        <w:tab/>
        <w:br/>
        <w:tab/>
        <w:t xml:space="preserve">Настоящият съдебен състав споделя изложените от административния съд съображения относно характера на обжалвания акт, неговата действителност и тези относно установените в съдебното производство обстоятелства, направени след подробен анализ на събраните писмени доказателства, както и тяхното ценене. Също така съдът правилно се е позовал и на липсата на последици от обсъжданото нарушение, понеже е осъщствено издаване на фискален бон и това във времето е осъществено много преди започване на административното производство, приключило с оспорената заповед. Обжалваното решение е правилно и като такова следва да бъде оставено в сила.</w:t>
        <w:tab/>
        <w:br/>
        <w:tab/>
        <w:t xml:space="preserve">При този изход от спора на касатора не се дължат съдебни разноски, а на ответната страна следва да се присъдят такива в размер на 300.00 лв., на основание чл.161 от ДОПК и чл.9, ал.1, във връзка с чл.8, ал.3 от наредба № 1/2004 г. за минималните размери на адвокатските възнаграждения, в приложимата редакция.</w:t>
        <w:tab/>
        <w:br/>
        <w:tab/>
        <w:t xml:space="preserve">Съобразно изложеното и на основание чл.221, ал.2 от АПК, Върховният административен съд, първо отделение РЕШИ:</w:t>
        <w:tab/>
        <w:br/>
        <w:tab/>
        <w:t xml:space="preserve">ОСТАВЯ В СИЛА решение № 1789 от 16.09.2016 г. по адм. дело № 1823 по описа за 2016 г. на административен съд - Варна.</w:t>
        <w:tab/>
        <w:br/>
        <w:tab/>
        <w:t xml:space="preserve">ОСЪЖДА ТД на НАП-гр. В. да заплати на [фирма] сумата 300.00 лв., съдебни разноски.</w:t>
        <w:tab/>
        <w:br/>
        <w:tab/>
        <w:t xml:space="preserve">Решението е окончателно и не подлежи на обжалване..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