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№10134/06.10.2021 по адм. д. №3055/2021 на ВАС, I о.,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10134 София, 06.10.2021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септември в състав: ПРЕДСЕДАТЕЛ:ЕМИЛИЯ МИТКОВА ЧЛЕНОВЕ:БЛАГОВЕСТА ЛИПЧЕВА ПОЛИНА ЯКИМОВА при секретар Жозефина Мишева и с участието на прокурора Даниела Божковаизслуша докладваното от съдиятаБЛАГОВЕСТА ЛИПЧЕВА по адм. дело № 3055/2021</w:t>
        <w:tab/>
        <w:br/>
        <w:tab/>
        <w:t xml:space="preserve">Производството е по реда на чл. 208 и сл. от Административнопроцесуалния кодекс /АПК/ във вр. с чл. 160, ал. 7 от Данъчно - осигурителния процесуален кодекс /ДОПК/.</w:t>
        <w:tab/>
        <w:br/>
        <w:tab/>
        <w:t xml:space="preserve">Образувано е по касационна жалба от Директора на Дирекция „ОДОП“ – Варна при ЦУ на НАП срещу Решение № 93/28.01.2021г., постановено по адм. дело № 2921/2019г. по описа на Административен съд – Варна, в частта, с която е отменен Ревизионен акт /РА/ № Р-03000319000114-091-001/12.07.2019г., потвърден с Решение № 214/03.10.2019г. на Директора на Дирекция „ОДОП“ - гр.Варна.</w:t>
        <w:tab/>
        <w:br/>
        <w:tab/>
        <w:t xml:space="preserve">Касаторът поддържа, че атакуваният съдебен акт е неправилен като постановен в нарушение на материалния закон - отменително основание по чл. 209, т. 3 от АПК. Счита, че първоинстанционният съд необосновано е кредитирал заключението по проведената допълнителна ССчОЕ, независимо от изричното му оспорване. Подчертава, че използваните от експерта аналози са с продажни цени, които са много по - ниски от посочените в нотариалните актове данъчни оценки на имотите, а използваните за сравнение сделки от експерта в хода на ревизионното производство значително надвишават данъчната оценка на сравняваните имоти. Сочи, че вещото лице по съдебната ССчОЕ не притежава необходимите специални знания, тъй като не е лицензиран оценител на недвижими имоти, с оглед на което съдът е следвало да кредитира заключението на експерта в ревизионното производство. Намира, че съвкупната преценка на събраните доказателства дава основание поведението на ревизираното дружество да се идентифицира като целящо отклонение от данъчно облагане по ЗКПО и ЗДДС. В подкрепа на тезите си развива подробни доводи и претендира отмяна на оспореното решение в обжалваната му част, отхвърляне на жалбата срещу РА в невлязлата в сила част, ведно с присъждане на юрисконсултско възнаграждение.</w:t>
        <w:tab/>
        <w:br/>
        <w:tab/>
        <w:t xml:space="preserve">Ответникът по касационната жалба – „Тикома“ ЕООД, гр. Варна, чрез процесуален представител, с писмен отговор оспорва нейната основателност и претендира присъждане на адвокатско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тричленен състав на Първо отделение, след като съобрази наведеното в жалбата касационно основание, за да се произнесе, взе предвид следното:</w:t>
        <w:tab/>
        <w:br/>
        <w:tab/>
        <w:t xml:space="preserve">Предмет на съдебен контрол в производството пред Административен съд – Варна е обосноваността и законосъобразността на РА № Р-03000319000114-091-001/12.07.2019г., потвърден с Решение № 214/03.10.2019г. на Директора на Дирекция „ОДОП“ - гр.Варна, с който за „Тихома“ ЕООД са определени задължения по ЗКПО за 2016 г. и 2017 г. в общ размер на 36 083, 07 лв. главница и 5245, 61 лв. лихва за забава, както и задължения за ДДС по ЗДДС за м.06.2017 г. в размер на 63 604, 40 лв. главница и 12863, 25 лв. лихва. за забава.</w:t>
        <w:tab/>
        <w:br/>
        <w:tab/>
        <w:t xml:space="preserve">За да достигне до извод за частична незаконосъобразност на оспорения РА, първоинстанционният съд е съобразил следното от фактическа и правна страна:</w:t>
        <w:tab/>
        <w:br/>
        <w:tab/>
        <w:t xml:space="preserve">В хода на ревизията органите по приходите са констатирали, че „Тикома“ ЕООД е осъществило три продажби на обекти в сграда, находяща се в гр. Варна, ул.“ София „ № 6, обективирани в :</w:t>
        <w:tab/>
        <w:br/>
        <w:tab/>
        <w:t xml:space="preserve">1. Нотариален акт № 174/27.06.2016г. за офис 1, със застроена площ 25, 26 кв. м, на стойност 12 067, 06 лв. и ДДС в размер на 2932, 94 лева или общо 15 000 лв., при данъчна оценка 42 799, 29 лв.</w:t>
        <w:tab/>
        <w:br/>
        <w:tab/>
        <w:t xml:space="preserve">2. Нотариален акт № 39/28.06.2016г. за офис 3, със застроена площ 28, 22 кв. м, на стойност 29780, 53 лв. и ДДС в размер на 6219, 47 лева или общо 36 000 лв., при данъчна оценка на имота от 48 771, 95 лв.</w:t>
        <w:tab/>
        <w:br/>
        <w:tab/>
        <w:t xml:space="preserve">3. Нотариален акт № 98/01.06.2017 г. за ателие за творческа дейност, със застроена площ 185, 04 кв. м, ведно с покрита тераса с площ 21, 62 кв. м, на стойност 80 000 лева и ДДС в – 16 000 лв.; общо 96 000 лв., при данъчна оценка – 319 247 лв.</w:t>
        <w:tab/>
        <w:br/>
        <w:tab/>
        <w:t xml:space="preserve">След назначена и изготвена експертна оценка от лицензиран оценител на недвижими имоти, ревизиращите са приели, че пазарните цени на горепосочените обекти без ДДС са:</w:t>
        <w:tab/>
        <w:br/>
        <w:tab/>
        <w:t xml:space="preserve">1. По НА № 174/27.06.2016 г. и фактура № 13/27.06.2016 г. 15 000 лева с ДДС, за офис № 1 пазарната стойност по експертиза възлиза на сумата от 40 151лв., като разликата е в размер на 28 083 лева.</w:t>
        <w:tab/>
        <w:br/>
        <w:tab/>
        <w:t xml:space="preserve">2. По НА № 39/28.06.2016 г. и фактура № 14/28.06.2016 г. за 36 000 лева с ДДС за офис № 3, пазарна стойност по експертизата възлиза на 62 198 лева, при разлика 32 417, 47 лева.</w:t>
        <w:tab/>
        <w:br/>
        <w:tab/>
        <w:t xml:space="preserve">3. По НА № 98/01.06.2017 г. и фактура № 60/02.06.2017 г. за ателие за творческа дейност, пазарната стойност по експертиза е в размер на 398 022 лева без ДДС, при разлика от 318 022 лева.</w:t>
        <w:tab/>
        <w:br/>
        <w:tab/>
        <w:t xml:space="preserve">При тези изводи на експерта ревизиращите са счели, че изследваните сделки са сключени при условия, които водят до отклонение от данъчното облагане, с оглед на което и на основание чл. 78 във вр. с чл. 16 ЗКПО с разликите между фактурираните данъчни основи и установените от експертизата данъчни основи е увеличен финансовият счетоводен резултат за всяка от посочените години. Така е определен данъчен финансов резултат за 2016 г. - данъчна печалба в размер на 54 679, 67 лева и следващ се корпоративен данък в размер на 5467, 97 лева, ведно с лихва за забава в размер на 1265, 33 лева.</w:t>
        <w:tab/>
        <w:br/>
        <w:tab/>
        <w:t xml:space="preserve">За 2017г. е установен данъчен финансов резултат - печалба в размер на 306ф151, 01 лева и следващ се корпоративен данък в размер на 30 615, 10 лева, ведно с лихва за забава в размер на 2 980, 28 лева.</w:t>
        <w:tab/>
        <w:br/>
        <w:tab/>
        <w:t xml:space="preserve">Наред с горното, органите по приходите са установили, че продажбата на ателието по НА № 98/01.06.2017 г. и фактура № 60/02.06.2017 г. е между свързани лица по см. на § 1, т. 3, б. б. от ДР на ДОПК, тъй като купувачът е назначен като брокер в ревизираното дружество от 28.02.2017г. Поради това и на основание чл. 27, ал. 3, т. 1, б. а ЗДДС те са определили допълнително задължение по ЗДДС за данъчен период месец 06.2017 г. върху посочената от експерта данъчна основа в размер на 63 604, 40 лева, ведно с лихва за забава в размер на 12 863, 25 лв.</w:t>
        <w:tab/>
        <w:br/>
        <w:tab/>
        <w:t xml:space="preserve">В хода на съдебното производство е проведена ССчЕ, допълнителното заключение по която е кредитирано от съда като обективно и компетентно дадено. Решаващият състав не е дал вяра на изводите на експерта в ревизионното производство, след като е съобразил, че освен цената на кв. м на използваните аналози съответно за офисите и за ателието вещото лице е отчело и офертни цени от сайт на Мирела - недвижими имоти. В резултат на това цената е определена чрез тяжестен метод, като освен цените по аналогичните сделки са използвани и офертните цени в сайта на Мирела - недвижими имоти. Тъй като приложимата на основание § 1, т. 14 от ДР ЗКПО във вр. с § 1, т. 10, б. а от ДР ДОПК Наредба № Н-9 от 14.08.2006 г. за реда и начините за прилагане на методите за определяне на пазарните цени не предвижда използване на офертни цени, както и комбиниране на офертни цени с цени на реални сделки, то първоинстанционният съд е приел, че експертизата в ревизионното производство не следва да се цени, а да се кредитира допълнителна ССчЕ. Вещото лице по нея също се е позовавало на цени в сайта на Мирела, но само при определяне на коефициентите за корекция и досежно относимостта на имота по НА № 62/14.05.2016 г. за аналог /неконтролирана сделка/, чрез които да се определи стойността на офис 1 и офис 3. Наред с това, решаващият състав е съобразил, че в частта за ателието вещото лице в ревизионното производство е използвало несъпоставим аналог, в противоречие с чл. 14 от Наредба № Н-9 от 14.08.2006 г.</w:t>
        <w:tab/>
        <w:br/>
        <w:tab/>
        <w:t xml:space="preserve">След преценка на допълнително заключение на ССчОЕ АС - Варна е приел, че използваните аналози за оценка притежават характеристики, които са съпоставими с оценяваните обекти, при съобразяване на приложимите корекционни коефициенти в съответствие с чл. 5, 7, 8, ал. 1 и чл. 14, ал. 1 от Наредба № Н-9/14.08.2006 г. Независимо, че използваните аналози от вещото лице в съдебното производство са с цени на сделките, които са по-ниски от данъчните цени на имотите, то решаващият състав е счел, че при липсата на други аналогични сделки, чрез които да се определи обективно пазарната цена на имотите, както и на нормативна пречка тези сделки да се използват за аналози, няма основание да не се цени заключението по допълнителната ССчОЕ.</w:t>
        <w:tab/>
        <w:br/>
        <w:tab/>
        <w:t xml:space="preserve">Съобразно пазарните цени, посочени от вещото лице по допълнителното заключение по ССчОЕ и след преобразуване на финансовите резултати на дружеството за 2016 и 2017г. на основание чл. 78 вр. с чл. 16 ЗКПО, АС - Варна е приел, че допълнително дължимият корпоративен данък от „Тикома“ ЕООД за 2016г. възлиза на сумата от 770, 24 лв., ведно с лихва за забава от 178, 24 лв. За 2017г. - КД в размер на 17 383, 94 лв. главница и 2 260, 61 лева – лихва за забава. До тези размери жалбата срещу РА в тази му част е отхвърлена, като за разликата над тях оспореният РА е отменен.</w:t>
        <w:tab/>
        <w:br/>
        <w:tab/>
        <w:t xml:space="preserve">В частта по ЗДДС решаващият състав е съобразил, че купувач на ателие за творческа дейност по НА № 98/01.06.2017 г. е С. Йорданова, която според платежни ведомости за периода м.03 - м. 11.2017 г. е изпълнявала длъжността брокер на недвижими имоти в Тикома ЕООД. Тъй като продавачът и купувачът са свързани лица по см. на § 1, т. 3, б. б. от ДР на ДОПК в качеството си на работодател – работник, то на основание чл. 27, ал.3, т.1, б „ а“ ЗДДС и въз основа на определената от вещото лице данъчна основа по сделката в размер на пазарната цена, допълнително дължимият ДДС за данъчен период м.06.2017 г. е установен на сумата от 37 150, 07 лева главница и 7502, 85 лева - лихва за забава. До тези размери първоинстанционният съд е отхвърлил жалбата срещу РА, като за разликата над тях е отменил същия.</w:t>
        <w:tab/>
        <w:br/>
        <w:tab/>
        <w:t xml:space="preserve">Настоящият касационен състав намира, че обжалваното решение в атакуваната му част, е валидно, допустимо и правилно.</w:t>
        <w:tab/>
        <w:br/>
        <w:tab/>
        <w:t xml:space="preserve">Неоснователни са доводите на касатора, че първоинстанционният съд необосновано е кредитирал изводите на експерта по допълнителното заключение на проведената ССчОЕ. В случая спорът между страните е относно размерите на пазарните цени на процесните имоти, обуславящи корекциите на финансовите резултати на ревизираното дружество за 2016 и 2017г., както и допълнително определения ДДС на основание чл. 27, ал.3, т.1 ЗДДС. В тази връзка и в съответствие с чл. 16 вр. с чл. 78 ЗКПО първоинстанционният съд правилно е съобразил приложимите разпореди на Наредба № Н-9 от 14.08.2006 г. за реда и начините за прилагане на методите за определяне на пазарните цени, в резултат на което е достигнал до законосъобразния извод, че заключението на вещото лице по експертизата, проведена в ревизионното производство, не следва да бъде ценено. В противоречие с приложимата нормативна уредба вещото лице в ревизионното производство е комбинирало офертни цени с цени на реални сделки при определянето на пазарната цена на процесните имоти, а досежно спорната продажба на ателието за творческа дейност е използвало аналог, чиито характеристики са несъпоставими с контролирания обект. Същностите разлики между двата обекта са подробно обсъдени от АС - Варна, като изложените в тази връзка доводи напълно се споделят от настоящия състав и не следва да бъдат преповтаряни. Определящо е, че експертизата в ревизията не е съобразена с разпоредбата на чл. 14 от Наредба № Н-9 от 14.08.2006 г., с оглед на което обосновано заключението по нея не е кредитирано от първоинстанционния съд.</w:t>
        <w:tab/>
        <w:br/>
        <w:tab/>
        <w:t xml:space="preserve">Друг извод не следва от релевираното възражение, че вещото лице по проведената СсчЕ не е признато за лицензиран оценител на недвижими имоти. По аргумент от чл. 65 от Наредба № Н-9 от 14.08.2006г. , за целите на определяне на пазарни цени по смисъла на същия нормативен акт, по необходимост могат да се ползват и оценки на лицензирани оценители и заключения на вещи лица. В случая е безспорно, че вещото лице, назначено в съдебното производство, е съдебно - счетоводен експерт, от което следва, че то притежава необходимата експертиза за определяне на пазарни цени по смисъла на Наредба Н-9/14.08.2006г., респективно е компетентно да изготви изискуематта оценка на продадените спорни имоти.</w:t>
        <w:tab/>
        <w:br/>
        <w:tab/>
        <w:t xml:space="preserve">Несподелими са и аргументите на касатора за неотносимост на използваните пазарни аналози при изготвяне на оценката поради сключване на сделките по тях на цени, които са по - ниски от данъчните оценки на имотите. Действително, разпоредбата на чл. 46, ал.2, т.1 ЗМДТ предвижда, че имуществото, което е основа за определяне на данъка, се оценява по цена, не по - ниска от данъчната им оценка съгласно Приложение № 2. Визираната разпоредба обаче е приложима спрямо приобретателя на имуществото по чл. 44 ЗМДТ, а не спрямо продавача. Както в ЗКПО, така и в ЗДДС липсва аналогична разпоредба спрямо отчуждителя на имуществото, с оглед на което и предвид стриктното приложение на данъчните норми правилно първоинстанционният съд е приел, че няма нормативна пречка при определянето на пазарната цена по Наредба Н-9 да се използват единствените пазарни аналози, независимо, че продажната цена по тях е по - ниска от данъчната оценка на продавания имот. Тъй като вещото лице е съобразило всички приложими при определяне на пазарната цена на имотите параметри и корекционни коефициенти, обосновано първоинстанционният съд е кредитирал неговото допълнително заключение. Въз основа на така определените пазарни цени на продадените от ревизирания имоти, решаващият състав правилно е определил допълнително дължимия след увеличение на финансовите резултати на предприятието за 2016 и 2017г. корпоративен данък и ДДС по третата сделка, ведно със следващите се лихви за забава. Като е достигнал до извода, че над тези размери оспореният РА е незаконосъобразен и следва да се отмени, АС - Варна е постановил правилно решение, което в тази му част следва да бъде оставено в сила.</w:t>
        <w:tab/>
        <w:br/>
        <w:tab/>
        <w:t xml:space="preserve">При този изход на спора и направеното искане, в полза на ответника по касация следва да се присъдят осъществените в настоящото производство разноски, възлизащи на сумата от 1575 лв. заплатено адвокатско възнаграждение.</w:t>
        <w:tab/>
        <w:br/>
        <w:tab/>
        <w:t xml:space="preserve">Така мотивиран и на основание чл. 221, ал.2 и чл. 222, ал.2, т.1 АПК, Върховният аминистративен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93/28.01.2021г., постановено по адм. дело № 2921/2019г. по описа на Административен съд – Варна, в частта, с която е отменен Ревизионен акт / РА/ № Р-03000319000114-091-001/12.07.2019г., потвърден с Решение № 214/03.10.2019г. на Директора на Дирекция „ОДОП“ - гр.Варна.</w:t>
        <w:tab/>
        <w:br/>
        <w:tab/>
        <w:t xml:space="preserve">ОСТАВЯ В СИЛА Решение № 93/28.01.2021г., постановено по адм. дело № 2921/2019г. по описа на Административен съд – Варна, в частта, с която НАП е осъдено да заплати на „Тикома“ ЕООД, гр. Варна сумата от 373,32 лв., представляваща разноски и възнаграждение за един адвокат.</w:t>
        <w:tab/>
        <w:br/>
        <w:tab/>
        <w:t xml:space="preserve">ОСЪЖДА НАП да заплати на „Тикома“ ЕООД, гр. Варна сумата от 1575 лв, представляваща разноски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Емилия Миткова</w:t>
        <w:tab/>
        <w:br/>
        <w:tab/>
        <w:t xml:space="preserve">секретар: ЧЛЕНОВЕ:/п/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