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№3492/08.07.2024 по ч.гр.д. №2129/2024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3492</w:t>
        <w:tab/>
        <w:br/>
        <w:tab/>
        <w:t xml:space="preserve"/>
        <w:tab/>
        <w:br/>
        <w:tab/>
        <w:t xml:space="preserve">гр. София, 08.07.2024 година</w:t>
        <w:tab/>
        <w:br/>
        <w:tab/>
        <w:t xml:space="preserve"/>
        <w:tab/>
        <w:br/>
        <w:tab/>
        <w:t xml:space="preserve">В ИМЕТО НА НАРОДA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трети юли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частно гражданско дело № 2129 по описа за 2024 година, за да се произнесе взе предвид следното: </w:t>
        <w:tab/>
        <w:br/>
        <w:tab/>
        <w:t xml:space="preserve"/>
        <w:tab/>
        <w:br/>
        <w:tab/>
        <w:t xml:space="preserve">Производство по чл. 274, ал. 3, т. 1 ГПК.</w:t>
        <w:tab/>
        <w:br/>
        <w:tab/>
        <w:t xml:space="preserve"/>
        <w:tab/>
        <w:br/>
        <w:tab/>
        <w:t xml:space="preserve">Образувано е по частна касационна жалба на М. И. Д., чрез адв. С. Х., срещу въззивно определение № 1081/22.04.2024 г. постановено по възз. ч. гр. д. № 1471/2023 г. на Окръжен съд – Бургас, с което е потвърдено определение № 4447/28.07.2023 г. по гр. д. № 4243/2023 г. на Районен съд – Бургас. С първоинстанционното определение е върната исковата молба на жалбоподателя и е прекратено като недопустимо производството по делото по предявените против Прокуратура на РБ искове.</w:t>
        <w:tab/>
        <w:br/>
        <w:tab/>
        <w:t xml:space="preserve"/>
        <w:tab/>
        <w:br/>
        <w:tab/>
        <w:t xml:space="preserve">В частната касационна жалба се поддържа, че въззивното определение е незаконосъобразно и постановено в нарушение на процесуалните правила. </w:t>
        <w:tab/>
        <w:br/>
        <w:tab/>
        <w:t xml:space="preserve"/>
        <w:tab/>
        <w:br/>
        <w:tab/>
        <w:t xml:space="preserve">В изложението си за допускане на касационното обжалване жалбоподателят се позовава на основанието по чл. 280, ал. 1, т. 2 ГПК по следните въпроси: 1) „отговаря ли прокуратурата по чл. 2в ЗОДОВ, за неотстранено в съдебното заседание, допуснато особено съществено нарушение на правото на ЕС – правото на защита в наказателното производство, което е завършило неблагоприятно за обвиняемия“; 2) „следва ли съдия да се отведе от разглеждане на делото, когато е член на съд, отговорен по ЗОДОВ и с който страна е в правен спор“. По отношение на първия въпрос се твърди противоречие с решения на СЕС по дела С-612/15, С-282/20 и С-608/21, а по отношение на втория – с решение от 08.04.2018 г. на ЕСПЧ по делото „Б. Г. с/у България“, жалба № 28417/07.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по предпоставките за допускане на касационното обжалване намира следното:</w:t>
        <w:tab/>
        <w:br/>
        <w:tab/>
        <w:t xml:space="preserve"/>
        <w:tab/>
        <w:br/>
        <w:tab/>
        <w:t xml:space="preserve">Производството по делото е образувано по предявени от М. И. Д. против Прокуратура на РБ искове за заплащане на обезщетения за претърпени имуществени и неимуществени вреди, причинени му във връзка с приключилото наказателно производство по АНД № 525/2018 г. по описа на Районен съд – Бургас. С постановеното по това дело решение от 03.07.2018 г. ищецът е признат за виновен в извършването на престъпление по чл. 326, ал. 1, вр. чл. 26, ал.1 НК, като е освободен от наказателна отговорност по реда на чл. 78а НК и му е наложено административно наказание - глоба. Първоинстанционното решение е обжалвано и същото е потвърдено с окончателно решение № 207/17.01.2019 г. по въззивно АНД № 857/2018 г. на Окръжен съд – Бургас. В исковата молба са изложени твърдения, че в наказателното производство е извършено „грубо, особено съществено нарушение на правото на лицето да бъде информирано“. Посочено е, че допуснатото нарушение е накърнило правата на ищеца, а наказателният процес е проведен с цел лицето да бъде унижено и злепоставено пред обществото, за да не може да бъде кандидат за заемане на изборна длъжност. Твърди се, че ищецът е преживял изключително тежко осъждането си, което е станало обществено достояние, почувствал се е отхвърлен от държавата и обществото, като е осъден за престъпление, което не е извършил. Поради това се претендира прокуратурата да му заплати обезщетение за неимуществени вреди за „преживения стрес и негативни емоционални преживявания“ от наказателното дело и имуществени вреди, представляващи „разходи за адвокати в наказателното производство, наложената несправедливо глоба, разноски за принудителното изпълнение и разноските по наказателното производство“. </w:t>
        <w:tab/>
        <w:br/>
        <w:tab/>
        <w:t xml:space="preserve"/>
        <w:tab/>
        <w:br/>
        <w:tab/>
        <w:t xml:space="preserve">При тези фактически твърдения и петитум съдът е приел, че в случая не са налице предпоставките за ангажиране отговорността на прокуратурата по реда на чл. 2 ЗОДОВ, тъй като не се сочат незаконосъобразни действия на правозащитния орган, а се оспорва правилността на влязъл в сила съдебен акт на наказателния съд, с който ищецът е признат за виновен в извършването на престъпление и му е наложено административно наказание глоба, както и на основание чл. 53, ал. 1, б. „а“ НК е постановено принудителното отнемане на вещи. Незаконосъобразността на повдигнатото обвинение е предпоставка за възникване правото на лицето да претендира обезщетение по предвидения за това специален ред по чл. 2 ЗОДОВ. В конкретния случай, в исковата молба не са изложени твърдения за наличие на незаконосъобразни действия на прокуратурата, които да са довели до прекратяване на наказателното производство или до постановяване на оправдателна присъда за ищеца, а напротив – жалбоподателят е признат за виновен и му е наложено административно наказание по реда на чл. 78а НК. Не е допустимо по пътя на исковото производство съдът да проверява дали в друго съдебно производство, приключило с влязъл в сила съдебен акт, са допуснати процесуални нарушения, респ. дали постановеният акт (на съда или прокуратурата) е правилен и да се претендира обезщетяването на вреди, изразяващи се в санкция, наложена му от съда именно по повод на осъщественото деяние, включително и да се задължи определен прокурор „да изготви и внесе“ предложение за възобновяване на конкретно наказателно дело. Неблагоприятните емоционални изживявания от осъждането и понесените имуществени вреди (разходи за заплащане на глоба и други разноски, както и заплатените адвокатски възнаграждения) не могат да бъдат предмет на претенция по ЗОДОВ, доколкото са следствие на законно упражнена наказателна репресия за извършеното от лицето престъпление. </w:t>
        <w:tab/>
        <w:br/>
        <w:tab/>
        <w:t xml:space="preserve"/>
        <w:tab/>
        <w:br/>
        <w:tab/>
        <w:t xml:space="preserve">При тези решаващи изводи на въззивната инстанция, Върховният касационен съд в настоящия си състав намира, че не са налице условия за допускане на обжалваното определение до касационен контрол. Съгласно ТР № 1/19.02.2010 г. по тълк. дело № 1/2009 г. на ОСГТК, ВКС - т. 1, правният въпрос от значение за изхода по конкретното дело е този, който е включен в предмета на спора и е обусловил правните изводи на съда по делото. Жалбоподателят е длъжен да изложи ясна и точна формулировка на правния въпрос от значение за изхода на делото. Основателността на искането за допускане на касационен контрол се преценява само с оглед конкретните правни разрешения на въззивния съд, обусловили изхода на спора, доколкото във връзка с тях касаторът е формулирал относим правен въпрос. </w:t>
        <w:tab/>
        <w:br/>
        <w:tab/>
        <w:t xml:space="preserve"/>
        <w:tab/>
        <w:br/>
        <w:tab/>
        <w:t xml:space="preserve">В случая, първият въпрос в изложението няма претендираното значение, защото същият не е зададен в контекста на конкретни правни разрешения и изводи на въззивния съд, а е абстрактно, теоретично и общо поставен. Поради това въпросът не отговаря на характеристиките за правен въпрос по смисъла на чл. 280, ал. 1 ГПК (вж. – мотиви по т. 1 от ТР № 1/19.02.2010 г. по тълк. д. № 1/2009 г. на ОСГТК, ВКС), което е достатъчно основание да не се допусне касационния контрол. Отделно, според трайно установената практика на ВКС, правозащитните органи (като субституент на държавата) носят отговорност за причинени вреди от наказателно производство само в изрично предвидените в чл. 2 ЗОДОВ хипотези. Искът по чл.2 ЗОДОВ е осъдителен и чрез него ищецът търси обезщетение за претърпените имуществени и неимуществени вреди, възникнали от незаконосъобразни актове или действия/бездействия на правозащитните органи на държавата - следствие, дознание, прокуратура и съд, извършени в хода на незаконно наказателно преследване. Предпоставките за реализиране отговорността на държавата за вреди от такива актове, действия или бездействия са изчерпателно уредени в чл. 2 ЗОДОВ, сред които обаче не са постановената и влязла в сила осъдителна присъда, респ. и приравненото на такава - решение по чл. 78а НК. Посочването от ищеца, че обезщетенията се претендират на основание чл. 2в ЗОДОВ, не съответства на изложените в исковата молба факти и обстоятелства, поради което е ирелевантно за селективната фаза на настоящото производство. </w:t>
        <w:tab/>
        <w:br/>
        <w:tab/>
        <w:t xml:space="preserve"/>
        <w:tab/>
        <w:br/>
        <w:tab/>
        <w:t xml:space="preserve">Вторият въпрос в изложението е изцяло неотносим – същият е без връзка с решаващите изводи на въззивния съд и с предмета на спора. Извън това, твърдяното противоречие на въззивното решение с актове на ЕСПЧ не е предвидено като основание за допускане на касационно обжалване в хипотезата на чл. 280, ал. 1, т. 2 ГПК.</w:t>
        <w:tab/>
        <w:br/>
        <w:tab/>
        <w:t xml:space="preserve"/>
        <w:tab/>
        <w:br/>
        <w:tab/>
        <w:t xml:space="preserve">С оглед на изложеното, не са налице предпоставки за допускане на касационното обжалване на въззивното определение.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Трето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НЕ ДОПУСКА касационно обжалване на въззивно определение № 1081 от 22.04.2024 г., постановено по възз. ч. гр. д. № 1471/2023 г. по описа на Окръжен съд – Бургас.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