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№60638/23.07.2021 по гр. д. №180/2021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60638</w:t>
        <w:tab/>
        <w:br/>
        <w:tab/>
        <w:t xml:space="preserve"/>
        <w:tab/>
        <w:br/>
        <w:tab/>
        <w:t xml:space="preserve"> София 23.07.2021 год.</w:t>
        <w:tab/>
        <w:br/>
        <w:tab/>
        <w:t xml:space="preserve"/>
        <w:tab/>
        <w:br/>
        <w:tab/>
        <w:t xml:space="preserve">Върховният касационен съд на Република България, IІІ гражданско отделение в закрито съдебно заседание на четвърти април две хиляди двадесет и първа година в състав: </w:t>
        <w:tab/>
        <w:br/>
        <w:tab/>
        <w:t xml:space="preserve"/>
        <w:tab/>
        <w:br/>
        <w:tab/>
        <w:t xml:space="preserve"> ПРЕДСЕДАТЕЛ: МАРИЯ ИВАНОВА </w:t>
        <w:tab/>
        <w:br/>
        <w:tab/>
        <w:t xml:space="preserve"/>
        <w:tab/>
        <w:br/>
        <w:tab/>
        <w:t xml:space="preserve"> ЧЛЕНОВЕ: ЖИВА ДЕКОВА</w:t>
        <w:tab/>
        <w:br/>
        <w:tab/>
        <w:t xml:space="preserve"/>
        <w:tab/>
        <w:br/>
        <w:tab/>
        <w:t xml:space="preserve"> МАРГАРИТА ГЕОРГИЕВА</w:t>
        <w:tab/>
        <w:br/>
        <w:tab/>
        <w:t xml:space="preserve"/>
        <w:tab/>
        <w:br/>
        <w:tab/>
        <w:t xml:space="preserve">разгледа докладваното от съдия Декова</w:t>
        <w:tab/>
        <w:br/>
        <w:tab/>
        <w:t xml:space="preserve"/>
        <w:tab/>
        <w:br/>
        <w:tab/>
        <w:t xml:space="preserve">гр. дело № 180 по описа за 2021 год., за да се произнесе, взе предвид следното:</w:t>
        <w:tab/>
        <w:br/>
        <w:tab/>
        <w:t xml:space="preserve"/>
        <w:tab/>
        <w:br/>
        <w:tab/>
        <w:t xml:space="preserve"> Производството е по чл.288 ГПК. </w:t>
        <w:tab/>
        <w:br/>
        <w:tab/>
        <w:t xml:space="preserve"/>
        <w:tab/>
        <w:br/>
        <w:tab/>
        <w:t xml:space="preserve"> Образувано е по касационна жалба на „Клинър“ ООД, подадена чрез процесуален представител адв.М., срещу въззивно решение от 15.10.2020г., постановено по в. гр. д.№412/2020г. на Смолянски окръжен съд, с което след отмяна на решение от 28.07.2020г. по гр. д.№ 245/2020г. на Смолянски районен съд са уважени предявените от Н. В. Н. искове с правно основание чл.344, ал.1, т.1-3 КТ.</w:t>
        <w:tab/>
        <w:br/>
        <w:tab/>
        <w:t xml:space="preserve"/>
        <w:tab/>
        <w:br/>
        <w:tab/>
        <w:t xml:space="preserve"> В изложението към жалбата се сочи, че са налице основания по чл.280, ал.1, т.1 и 3 ГПК за допускане на касационно обжалване.</w:t>
        <w:tab/>
        <w:br/>
        <w:tab/>
        <w:t xml:space="preserve"/>
        <w:tab/>
        <w:br/>
        <w:tab/>
        <w:t xml:space="preserve"> Ответникът по жалбата Н. В. Н., чрез процесуален представител адв.Н., оспорва наличието на основание за допускане на касационно обжалване. Претендира разноски.</w:t>
        <w:tab/>
        <w:br/>
        <w:tab/>
        <w:t xml:space="preserve"/>
        <w:tab/>
        <w:br/>
        <w:tab/>
        <w:t xml:space="preserve"> Касационната жалба е працесуално допустима - подадена е в срока по чл.283 от ГПК, срещу обжалваемо решение, от легитимирана страна, която има интерес от обжалването.</w:t>
        <w:tab/>
        <w:br/>
        <w:tab/>
        <w:t xml:space="preserve"/>
        <w:tab/>
        <w:br/>
        <w:tab/>
        <w:t xml:space="preserve"> Върховният касационен съд, състав на ІІІ гр. отделение на ГК, след преценка на изложените основания за касационно обжалване по чл.280, ал.1 от ГПК намира:</w:t>
        <w:tab/>
        <w:br/>
        <w:tab/>
        <w:t xml:space="preserve"/>
        <w:tab/>
        <w:br/>
        <w:tab/>
        <w:t xml:space="preserve"> С въззивното решение след отмяна на първоинстанционното решение са уважени предявените от Н. В. Н. срещу „Клинър“ ООД искове с правно основание чл.344, ал.1, т.1-3 КТ за признаване за незаконно и отмяна на уволнението му на основание чл.325, ал.1, т.1 КТ със заповед №128/31.12.2019г. на управителя на „Клинър“ ООД, за възстановяване на заеманата преди уволнението длъжност „шофьор на специализиран автомобил“ и за заплащане на обезщетение по чл.225, ал.1 КТ.</w:t>
        <w:tab/>
        <w:br/>
        <w:tab/>
        <w:t xml:space="preserve"/>
        <w:tab/>
        <w:br/>
        <w:tab/>
        <w:t xml:space="preserve"> Въззивният съд е изложил съображения, че прекратяване на трудовото правоотношение по взаимно съгласие, означава преди всичко ясно и недвусмислено формирана и изразена воля от страна на работника или служителя за прекратяване на трудовото правоотношение, което следва да бъде извършено без какъвто и да било външен натиск, без каквото и да било опорочаване на волеизявлението на работника. Приел е, че в случая формирането на волята на ищеца е опорочено, тъй като на същият е внушено, че ще продължи да работи в новата фирма, като за целта трябва да подпише както молба за напускане, така и молба за назначаване, като това е видно и от изслушаната, приета и неоспорена СИЕ в първата инстанция, която установява, че за периода от 01.12.2019 г. –31.12.2019 г. са прекратени трудовите правоотношение на 91 работници и служители от „Клинър“ ООД, като на 70 от тях са регистрирани трудови договори в „Еко Титан Груп“ АД. Съдът е приел, че обстоятелството, че 88 работника от „Клинър“ ООД, с установено безсрочно трудово правоотношение, едновременно са поискали прекратяване на това правоотношение „по свое желание“, потвърждава горните изводи – ищецът, а и останалите работници, са депозирали молби за освобождаване, сигурни, че ще продължат работа в другото дружество. Установено е, че и двете молби са подписани в офиса на „Клинър“ ООД, който е и офис на „Еко Титин Груп“АД; установено е, че никой от работниците не е представил сам за входиране както молбата за напускане, така и молбата за назначаване – и двата вида молби били подготвени предварително, намирали се в канцеларията на ответното дружество, където са били подписвани и там са 5 останали. Прието е съда, че всички разпитани по делото свидетелите непротиворечиво установяват, че всеки от работниците е подписвал две молби – една за освобождаване и една за назначаване, което се потвърждава и от обясненията на управителя на „Клинър“ ООД. Въззивният съд е намерил, че без значение е обстоятелството дали работодателят е имал възможност или не да гарантира назначаването на работниците в новото дружество, след като на работниците е обяснено, че те ще започнат работа в новото дружество. По отношение възражението за антидатиране на молбата за прекратяване на трудовото правоотношение и за неспазване на седемдневния срок, в който работодателят е имал право да приеме предложението за прекратяване на трудовото правоотношение, въззивният съд е намерил, че не са налице достатъчно доказателства, за да ги приеме съображенията на работодателя за основателни. Посочил е, че гласните доказателства сочат, че молбите са подписвани около коледните празници, но не посочва точна и конкретна дата. На молбата на ищеца е вписана дата на подаване 31.12.2019 г., като с коректор е изписано върху дата 30 .12.2019г. дата 31.12.2019г. Въззивният съд е посочил, че обстоятелството, че за общо 70 от освободените на 31.12.2019 г. работницина „Клинър“ ООД на 27.12.2019 г. са подадени уведомления за регистрирани трудови договори в „Еко Титан Груп“ АД установява противоречието, че първо са регистрирани трудовите в договори в новото дружество /на 27.12.2019 г./, а след това са прекратени трудовите правоотношение /31.12.2019 г./ с ответното дружество, но не може да установи верността на датата на подаване на молбата на ищеца за прекратяване на трудовото правоотношеие. Изложени са съображения, че е следвало работодателят Клинър „ООД да уведоми НАП няколко дни по-рано за сключване на трудовите договори, но не би могло работниците от „Клинър „ООД да бъдат назначени в „Еко Титан Груп“ преди да са подписали молбите за прекратяване на трудовото правоотношение с „Клинър „ООД. Приел е, че с този факт се установява, че молбите за прекратяване на трудовото правоотношение са били подписани действително по -рано, а не и на 31 .12.2019г., а това е пречка за осъществяване на контрол относно спазване на седемдневния срок, в който работодателят е имал право .</w:t>
        <w:tab/>
        <w:br/>
        <w:tab/>
        <w:t xml:space="preserve"/>
        <w:tab/>
        <w:br/>
        <w:tab/>
        <w:t xml:space="preserve"> В изложението на основанията за допускане на касационно обжалване касаторът сочи, че е налице основание за допускане на касационно обжалване по чл.280, ал.1, т.1и 3 ГПК, по следните въпроси: 1“Подписът на заявлението за прекратяване на трудовото правоотношение на основание чл. 325, ал. 1, т. 1 КТ, който не е оспорен – нито съдебно, нито извънсъдебно, основание ли е да се приеме, че е направено волеизявление за прекратяване на договора?“; </w:t>
        <w:tab/>
        <w:br/>
        <w:tab/>
        <w:t xml:space="preserve"/>
        <w:tab/>
        <w:br/>
        <w:tab/>
        <w:t xml:space="preserve">2“Част от фактическия състав на чл. 325, ал. 1, т. 1 КТ ли е последващото намерение на страната, направила волеизявлението за прекратяване на трудовото правоотношение, включително очакването да започне работа на друго място?“;</w:t>
        <w:tab/>
        <w:br/>
        <w:tab/>
        <w:t xml:space="preserve"/>
        <w:tab/>
        <w:br/>
        <w:tab/>
        <w:t xml:space="preserve">3“Може ли да се приеме за доказано при условията на главно доказване твърдение, направено от свидетел, който не е очевидец, за извършено волеизявление от лице, което е трето за спора и не е свидетел по делото? Счита ли се такова изявление от длъжностно лице, за волеизявление, извършено от работодателя?“; </w:t>
        <w:tab/>
        <w:br/>
        <w:tab/>
        <w:t xml:space="preserve"/>
        <w:tab/>
        <w:br/>
        <w:tab/>
        <w:t xml:space="preserve">4“Релевантно ли е за законосъобразността на прекратяването по чл. 325, ал. 1, т. 1 КТ дали молбата за прекратяване на трудовото правоотношение на това основание и молбата за постъпване на работа при следващ работодател са направени последователно?“</w:t>
        <w:tab/>
        <w:br/>
        <w:tab/>
        <w:t xml:space="preserve"/>
        <w:tab/>
        <w:br/>
        <w:tab/>
        <w:t xml:space="preserve">5“Има ли правомощие въззивният съд да приеме в мотивите и правните си изводи правни квалификации за пороци на волеизявлението по чл. 325, ал. 1, т. 1 КТ, които не са посочени във въззивната жалба и в исковата молба? Ако отговорът е положителен, то следва ли въззивният съд да посочи правните норми, които уреждат дадените от него квалификации и предпоставките на тези пороци или е достатъчно само да ги спомене в решението по чл. 344, ал. 1, т. 1 КТ?“;</w:t>
        <w:tab/>
        <w:br/>
        <w:tab/>
        <w:t xml:space="preserve"/>
        <w:tab/>
        <w:br/>
        <w:tab/>
        <w:t xml:space="preserve">6“Налице ли е порок във волеизявлението на работника/ служителя, когато подписът, положен в заявлението за прекратяване на трудовото правоотношение на основание чл. 325, ал. 1, т. 1 КТ, е положен доброволно, а не е оспорен и подписа, удостоверяващ връчването на заповедта?“. </w:t>
        <w:tab/>
        <w:br/>
        <w:tab/>
        <w:t xml:space="preserve"/>
        <w:tab/>
        <w:br/>
        <w:tab/>
        <w:t xml:space="preserve">Според касатора въззивното решение е в противоречие с решение № 265/ 15.11.2013 г. по гр. д. № 1382/2012 г. на ВКС, IV-то ГО и поставените въпроси са от значение за точното прилагане на закона и за развитието на правото.</w:t>
        <w:tab/>
        <w:br/>
        <w:tab/>
        <w:t xml:space="preserve"/>
        <w:tab/>
        <w:br/>
        <w:tab/>
        <w:t xml:space="preserve"> Първият и шестият от поставените въпроси не осъществяват общо основание за допускане на касационно обжалване, тъй като не са разрешени от въззивния съд в обжалваното решение и не са стояли за разглеждане, тъй като по делото не е имало спор, че заявлението е подписано от служителя и волеизявлението е направено, респ. дали е направено доброволно, а по делото е било спорно дали волеизявлението е опорочено така както е релевирано като основание за незаконосъобразност на уволнението в исковата молба. </w:t>
        <w:tab/>
        <w:br/>
        <w:tab/>
        <w:t xml:space="preserve"/>
        <w:tab/>
        <w:br/>
        <w:tab/>
        <w:t xml:space="preserve"> Вторият от поставените от касатора въпроси не съставлява въпрос по смисъла на чл.280, ал.1 ГПК, тъй като предпоставя в себе си различна от приетата за установена фактическа обставка по делото. Несъгласието на страната с изводите на съда не са основание за допускане на касационно обжалване.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Основанията за допускане до касационно обжалване, саразлични от общите основанията за неправилност на въззивното решение/чл.281, т.3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жалба/чл.290, ал.1 ГПК/. Въпросите са израз на оплакванията на касатора за допуснати съществени процесуални нарушеня от въззивния съд при преценката си за наличието на предпоставките на иска по чл.135 ЗЗД. Проверката им е извън приложното поле на производството по селекция на касационните жалби.</w:t>
        <w:tab/>
        <w:br/>
        <w:tab/>
        <w:t xml:space="preserve"/>
        <w:tab/>
        <w:br/>
        <w:tab/>
        <w:t xml:space="preserve"> Третия от поставените въпроси предпоставя в себе си въззивният съд да е основал изводите си единствено на свидетелските показания, което не е така, видно от съдържанитео на въззивното решение, с което съдът е направил изводите си въз основа на съвкупна преценка на събраните по делото доказателства. </w:t>
        <w:tab/>
        <w:br/>
        <w:tab/>
        <w:t xml:space="preserve"/>
        <w:tab/>
        <w:br/>
        <w:tab/>
        <w:t xml:space="preserve"> Четвъртият поставен от касатора въпроси не е разрешен от въззивния съд, поради което също не съставлява основание за допускане на касационно обжалване по смисъла на чл.280, ал.1 ГПК. Въззивният съд е обсъждал данните за сочената последователност с оглед твърданото опорочаване волята на служителя по конкретния спор. </w:t>
        <w:tab/>
        <w:br/>
        <w:tab/>
        <w:t xml:space="preserve"/>
        <w:tab/>
        <w:br/>
        <w:tab/>
        <w:t xml:space="preserve"> Петият въпрос предпоставя в себе си да са обсъждани неревирани основания за незаконосъобразност на уволнението в исковата молба, което в конкретния случай не кореспондира със съдържанието на исковата молба. Въззивният съд като съд по съществото на спора дължи произнасяне по така релевираните основания, което е и направил в конкретния случай. Поради това неоснователно се иска допускане на касационно обжалване по този въпрос.</w:t>
        <w:tab/>
        <w:br/>
        <w:tab/>
        <w:t xml:space="preserve"/>
        <w:tab/>
        <w:br/>
        <w:tab/>
        <w:t xml:space="preserve"> Не са налице и сочените допълнителни основания за допускане на касационно обжалване. Касаторът е посочил като приложение на изложението си решение№249 от 16.10.2014г. по гр. д.№2251/2014г. на ВКС, ІVг. о., с което е даден отговор на материалноправния въпрос:“налице ли е валидно предложение за прекратяване на трудовия договор от работника по смисъла на чл.325, ал.1 КТкогато е представено заявление-бланка, без дата на изготвяне и дата, от която се иска прекратяавне, и същото е входирано при работодателя от друго лице“, какъвто въпрос не е разрешаван в обжалваното въззивно решение. Касаторът е посочил разпоредбата на чл.280, ал.1, т.3 КТ, но не е аргументирал успешно поставените въпроси да е от значение за точното прилагане на закона, както и да е от значение за развитие на правото. Съгласно т. 4 на ТР № 1/2010 г. по тълк. д. № 1/2009 г. на ОСГТК на ВКС, правният въпрос от значение за изхода на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Касаторът не е посочил съдебната практика, която счита, че се нуждае от осъвременяване. Правният въпрос от значение за изхода на конкретното дело, разрешен в обжалваното въззивно решение, е от значение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липсва обосновка в тази насока в изложението на основанието за допускане на касационно обжалване.</w:t>
        <w:tab/>
        <w:br/>
        <w:tab/>
        <w:t xml:space="preserve"/>
        <w:tab/>
        <w:br/>
        <w:tab/>
        <w:t xml:space="preserve"> Предвид изложеното не следва да се допусне касационно обжалване на въззивното решение. С оглед изхода на делото и на основание чл.81 ГПК на ответника по касация следва да се присъдят направените разноски в размер на 500лв. – за адвокатско възнаграждение за касационната инстанция.</w:t>
        <w:tab/>
        <w:br/>
        <w:tab/>
        <w:t xml:space="preserve"/>
        <w:tab/>
        <w:br/>
        <w:tab/>
        <w:t xml:space="preserve"> По изложените съображения Върховният касационен съд, състав на IІІ гр. отд. </w:t>
        <w:tab/>
        <w:br/>
        <w:tab/>
        <w:t xml:space="preserve"/>
        <w:tab/>
        <w:br/>
        <w:tab/>
        <w:t xml:space="preserve"> ОПРЕДЕЛИ: </w:t>
        <w:tab/>
        <w:br/>
        <w:tab/>
        <w:t xml:space="preserve"/>
        <w:tab/>
        <w:br/>
        <w:tab/>
        <w:t xml:space="preserve"> НЕ ДОПУСКА касационно обжалване на въззивно решение от 15.10.2020г., постановено по в. гр. д.№412/2020г. на Смолянски окръжен съд.</w:t>
        <w:tab/>
        <w:br/>
        <w:tab/>
        <w:t xml:space="preserve"/>
        <w:tab/>
        <w:br/>
        <w:tab/>
        <w:t xml:space="preserve"> ОСЪЖДА „Клинър“ ООД, ЕИК 108530553 да заплати на Н. В. Н., ЕГН [ЕГН] сумата 500лв. – разноски по делото.</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