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№616/22.07.2021 по ч.гр.д. №2323/2021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616 </w:t>
        <w:tab/>
        <w:br/>
        <w:tab/>
        <w:t xml:space="preserve"/>
        <w:tab/>
        <w:br/>
        <w:tab/>
        <w:t xml:space="preserve"> гр. София , 22.07.2021 г. </w:t>
        <w:tab/>
        <w:br/>
        <w:tab/>
        <w:t xml:space="preserve"/>
        <w:tab/>
        <w:br/>
        <w:tab/>
        <w:t xml:space="preserve">ВЪРХОВЕН КАСАЦИОНЕН СЪД, 4-ТО ГРАЖДАНСКО ОТДЕЛЕНИЕ 5-ТИ СЪСТАВ в закрито заседание на двадесет и втори юли, през две хиляди двадесет и първа година в следния състав: </w:t>
        <w:tab/>
        <w:br/>
        <w:tab/>
        <w:t xml:space="preserve"/>
        <w:tab/>
        <w:br/>
        <w:tab/>
        <w:t xml:space="preserve"> Председател: Зоя Атанасова </w:t>
        <w:tab/>
        <w:br/>
        <w:tab/>
        <w:t xml:space="preserve"/>
        <w:tab/>
        <w:br/>
        <w:tab/>
        <w:t xml:space="preserve"> Членове: Владимир Йорданов</w:t>
        <w:tab/>
        <w:br/>
        <w:tab/>
        <w:t xml:space="preserve"/>
        <w:tab/>
        <w:br/>
        <w:tab/>
        <w:t xml:space="preserve"> Димитър Димитров</w:t>
        <w:tab/>
        <w:br/>
        <w:tab/>
        <w:t xml:space="preserve"/>
        <w:tab/>
        <w:br/>
        <w:tab/>
        <w:t xml:space="preserve">като разгледа докладваното от Димитър Димитров Частно касационно гражданско дело № 20218003102323 по описа за 2021 година </w:t>
        <w:tab/>
        <w:br/>
        <w:tab/>
        <w:t xml:space="preserve"/>
        <w:tab/>
        <w:br/>
        <w:tab/>
        <w:t xml:space="preserve">Производството по делото е по реда чл. 274, ал. 2, изр. 2 във връзка с чл. 274, ал. 1, т. 1 от ГПК и е образувано по повод на частна жалба с вх. № 740/26.04.2021 година, подадена от Н. А. Н., против разпореждане № 46/26.04.2021 година на Апелативен съд Варна, постановено по ч. гр. д. № 191/2021 година. С обжалваното разпореждане съставът на Апелативен съд Варна е върнал подадената от Н. А. Н. против определение № 86/21.04.2021 година на Апелативен съд Варна, постановено по ч. гр. д. № 191/2021 година, частна касационна жалба с вх. № 697/21.03.2021 година, тъй като е била подадена против неподлежащ на обжалване съдебен акт. В частната си жалба Н. А. Н. излага съображения за това, че обжалваното разпореждане е неправилно като е поискано същото да бъде отменено и делото да бъде върнато на Апелативен съд Варна за надлежното администриране на подадената от него частна касационна жалба и последващото й изпращане по компетентност на ВКС.. Н. А. Н. е бил уведомен за обжалваното разпореждане на 27.04.2021 година, а подадената от него частна жалба е с вх. № 740/26.04.2021 година. Поради това жалбата е подадена в предвидения с разпоредбата на чл. 275, ал. 1 от ГПК преклузивен срок за упражняване на правото на обжалване. Същата е подадена от заинтересована страна и отговаря на изискванията за форма и съдържание по чл. 260 и чл. 261 във връзка с чл. 275, ал. 2 от ГПК. Поради това частната жалба е допустима и следва да бъде разгледана по същество. Разгледана по същество жалбата е неоснователна по следните съображения: 1 С определение № 86/21.04.2021 година на Апелативен съд Варна, постановено по ч. гр. д. № 191/2021 година е потвърдено разпореждане № 874/22.03.2021 година на Окръжен съд Варна, постановено по в. гр. д. № 3533/2020 година, с което е била върната подадената от Н. против постановеното по същото дело решение № 296/11.02.2021 година, касационна жалба с вх. № 5068/18.03.2021 година. Производството пред Окръжен съд Варна е въззивно такова и с постановеното по него решение № 296/11.02.2021 година, поправено с решение № 452/02.03.2021 година въззивният съд е потвърдил решение № 2292/11.06.2020 година на Районен съд Варна, постановено по гр. д. № 5760/2020 година, с което съдът се е произнесъл по спор между Н. и „Трейдхо“ ЕООД [населено място] за заплащане на трудово възнаграждение в общ размер от 3103.71 лева. С оглед на това при постановяване на определение № 85/21.04.2021 година на Апелативен съд Варна, постановено по ч. гр. д. № 191/2021 година съставът на съда е действал при условието на чл. 274, ал. 2, изр. 1, пр. 2 от ГПК, като неговото определение не подлежи на по-нататъшен контрол. Касационното обжалване на постановените в съдебното производство определения е уредено в разпоредбите на чл. 274, ал. 3 и ал. 4 от ГПК. Съгласно първата от тях, за да е допустимо касационно обжалване на определенията, те трябва да отговарят на изискванията посочени в т. 1 и т. 2 на същата и за тях да са налице предвидените в разпоредбата на чл. 280, ал. 1 и ал. 2 от ГПК предпоставки за допускане на това обжалване. Не всички, отговарящи на тези изисквания, определения обаче подлежат на касационно обжалване. Допустимостта на касационното обжалване на определенията е поставена в зависимост от възможността за касационно обжалване на постановените в същото производство решения. Съгласно чл. 274, ал. 4 от ГПК не подлежат на касационно обжалване определенията по дела, решенията, по които не подлежат на касационно обжалване. Следователно, ако въззивното решение, което ще бъде постановено по конкретния спор няма да подлежи на касационно обжалване, било поради ограничението по чл. 280, ал. 3 от ГПК, било поради това, че законът изрично е предвидил, че производството е двуинстанционно, то на такова няма да подлежат и постановените в производството по този спор въззивни определения. И в двата посочени случая производството приключва окончателно след произнасянето на въззивната инстанция. Затова постановените в тях решения по силата на чл. 296, т. 1 от ГПК влизат в сила от момента на обявяването им от въззивния съд и разрешените с тях въпроси не могат да бъдат пререшавани по пътя на касационното производство. Предвидената за тези спорове двуинстанционност се отразява и на възможността за касационно обжалване на постановените по тях определения, като води до недопустимост на касационното производство за тях. В разпоредбата на чл. 280, ал. 3, т. 3 от ГПК е предвидено, че не подлежат на касационно обжалване решенията по въззивни дела по трудови спорове, с изключение на решенията по исковете по чл. 344, ал. 1, т. 1, 2 и 3 от КТ и по искове за трудово възнаграждение и обезщетения по трудово правоотношение с цена на иска над 5000.00 лева. От това следва, че ГПК е предвидил двуинстанционно съдебно производство по трудовите дела с посочената цена на иска, като постановените от въззивния съд решения са окончателни и не подлежат на касационно обжалване. С оглед на това и предвид чл. 274, ал. 4 от ГПК на касационно обжалване няма да подлежат и постановените в същото производство въззивни определения, а доколкото в това производство се постановяват за първи път преграждащи определения, то те ще подлежат на едноинстанционен контрол. Затова постановеното определение № 86/21.04.2021 година на Апелативен съд Варна, постановено по ч. гр. д. № 191/2021 година не е подлежало на касационно обжалване и подадената против него частна касационна жалба правилно е била върната от съда на основание чл. 286, ал. 1, т. 3 от ГПК. </w:t>
        <w:tab/>
        <w:br/>
        <w:tab/>
        <w:t xml:space="preserve"/>
        <w:tab/>
        <w:br/>
        <w:tab/>
        <w:t xml:space="preserve"> По изложените съображения Върховният касационен съд, състав на Четвърто отделение </w:t>
        <w:tab/>
        <w:br/>
        <w:tab/>
        <w:t xml:space="preserve"/>
        <w:tab/>
        <w:br/>
        <w:tab/>
        <w:t xml:space="preserve"> ОПРЕДЕЛИ: </w:t>
        <w:tab/>
        <w:br/>
        <w:tab/>
        <w:t xml:space="preserve"/>
        <w:tab/>
        <w:br/>
        <w:tab/>
        <w:t xml:space="preserve"> ПОТВЪРЖДАВА разпореждане № 46/26.04.2021 година на Апелативен съд Варна, постановено по ч. гр. д. № 191/2021 година. </w:t>
        <w:tab/>
        <w:br/>
        <w:tab/>
        <w:t xml:space="preserve"/>
        <w:tab/>
        <w:br/>
        <w:tab/>
        <w:t xml:space="preserve"> ОПРЕДЕЛЕНИЕТО е окончателно и не подлежи на обжалване. </w:t>
        <w:tab/>
        <w:br/>
        <w:tab/>
        <w:t xml:space="preserve"/>
        <w:tab/>
        <w:br/>
        <w:tab/>
        <w:t xml:space="preserve"> Председател:</w:t>
        <w:tab/>
        <w:br/>
        <w:tab/>
        <w:t xml:space="preserve"/>
        <w:tab/>
        <w:br/>
        <w:tab/>
        <w:t xml:space="preserve"> Членове: </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