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№1971/12.07.2024 по ч. търг. д. №1239/2024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1971</w:t>
        <w:tab/>
        <w:br/>
        <w:tab/>
        <w:t xml:space="preserve"/>
        <w:tab/>
        <w:br/>
        <w:tab/>
        <w:t xml:space="preserve">гр. София,12.07.2024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дванадесети юли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 ч. т. д. № 1239/2024 г.,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В. Д. Д., приподписана от процесуалния му пълномощник, срещу определение № 978 от 17.04.2024 г. по в. ч. гр. д. № 980/2024 г. по описа на Апелативен съд – София, с което е потвърдено определение № 342 от 26.01.2014 г. по т. д. № 2253/2013 г. по описа на Софийски градски съд за връщане на исковата молба, подадена от частния жалбоподател срещу УМБАЛСМ „Н. И. ПИРОГОВ“ ЕАД, поради недопустимост на предявените с нея искове, на основание чл. 130 ГПК.</w:t>
        <w:tab/>
        <w:br/>
        <w:tab/>
        <w:t xml:space="preserve"/>
        <w:tab/>
        <w:br/>
        <w:tab/>
        <w:t xml:space="preserve">В частната касационна жалба се излагат доводи, че обжалваното определение е неправилно – незаконосъобразно и необосновано, поради което се моли същото да бъде отменено, а делото да се върне на първоинстанционния съд за произнасяне по съществото на исковата молба и молбата по чл. 83, ал. 2 ГПК.</w:t>
        <w:tab/>
        <w:br/>
        <w:tab/>
        <w:t xml:space="preserve"/>
        <w:tab/>
        <w:br/>
        <w:tab/>
        <w:t xml:space="preserve">Искането за допускане на касационно обжалване на атакуваното определение е основано на чл. 280, ал. 1, т. 1 ГПК по следните въпроси: 1/ Подлежи ли на връщане подадена въззивна жалба, по която е постъпило искане за освобождаване от държавна такса на основание чл. 83, ал. 2 ГПК, преди съдът да се произнесе по него с надлежен акт; 2/ С оглед принципа на служебно начало при извършване на служебна проверка по допустимостта на иска от страна на съда, същият длъжен ли е да събере държавна такса на молителя, ако установи, че искът е недопустим. По първия въпрос се сочи противоречие с ТР № 1/17.07.2001 г. на ОСГК на ВКС, а по втория – противоречие с определение по ч. гр. д. № 1193/2013 г. на ІІ г. о.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взе предвид доводите в частната касационна жалба и изложението към нея,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изхожда от легитимирана страна, насочена е против подлежащ на обжалване съдебен акт и е подадена в рамките на преклузивния срок по чл. 275, ал. 1 ГПК. Не е налице обаче приложното поле на касационното обжалване по смисъла на чл. 280, ал. 1, т. 1 ГПК.</w:t>
        <w:tab/>
        <w:br/>
        <w:tab/>
        <w:t xml:space="preserve"/>
        <w:tab/>
        <w:br/>
        <w:tab/>
        <w:t xml:space="preserve">За да потвърди обжалваното определение съставът на въззивния съд е приел, че ищецът е предявил искове по чл. 74 (и чл. 71) ТЗ за отмяна на решения на общото събрание на ответното дружество (в лицето на неговия принципал) и на съвета на директорите, без да притежава активна процесуалноправна легитимация, тъй като това право е предоставено само на съдружник или акционер, каквото качество ищецът не притежава. Поради това, че принадлежността на правото на иск е абсолютна процесуална предпоставка за съществуването и упражняването му, неговата липса обосновава и недопустимостта на предявените искове. Доводите в частната жалба за непроизнасяне по молбата по чл. 83, ал. 2 ГПК от страна на първоинстанциянния съд са счетени за ирелевантни за изхода по делото.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на въззивното определение не следва да се допуска, поради следното:</w:t>
        <w:tab/>
        <w:br/>
        <w:tab/>
        <w:t xml:space="preserve"/>
        <w:tab/>
        <w:br/>
        <w:tab/>
        <w:t xml:space="preserve">Първият процесуалноправен въпрос в изложението по чл. 284, ал.3, т. 1 ГПК е без значение за постановения краен резултат, тъй като се отнася до предпоставките за връщане на въззивна жалба поради нередовност и съответно не е бил включен в предмета на спора, нито е обусловил решаващата правна воля на съда. Следователно въпросът не удовлетворява общото селективно основание на чл. 280, ал. 1 ГПК.</w:t>
        <w:tab/>
        <w:br/>
        <w:tab/>
        <w:t xml:space="preserve"/>
        <w:tab/>
        <w:br/>
        <w:tab/>
        <w:t xml:space="preserve">По втория въпрос не се установява твърдяното противоречие с практика на ВКС, доколкото с цитираното от частния касатор определение на ВКС е даден отговор на друг въпрос, а именно - следва ли да бъде върната внесена държавна такса, ако производството по делото е било прекратено поради недопустимост на предявените искове. Следователно по този въпрос не се установява допълнителното селективно основание на чл. 280, ал. 1, т. 1 ГПК.</w:t>
        <w:tab/>
        <w:br/>
        <w:tab/>
        <w:t xml:space="preserve"/>
        <w:tab/>
        <w:br/>
        <w:tab/>
        <w:t xml:space="preserve">С оглед липсата на кумулативно изискуемите общи и допълнителни предпоставки на чл. 280, ал. 1, т. 1 ГПК искането за допускане на касационно обжалване по така формулираните въпроси се преценява като неоснователно.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978 от 17.04.2024 г. по в. ч. гр. д. № 980/2024 г. по описа на Апелативен съд –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