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№2630/28.02.2018 по адм. д. №7309/2016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Ц. Г. Г. против решение № 446 от 28.04.2016 г. по адм. дело № 113/2016 г. на Административен съд – София-област. В нея са развити доводи за неправилност на съдебния акт поради постановяването му при съществени нарушения на административнопроизводствените правила, неправилно приложение на материалния закон и необоснованост. Иска отмяната му, като се реши спора по същество и се отмени оспорената пред първоинстанционния съд заповед за налагане на дисциплинарно наказание „писмено предупреждение“ на касационния жалбоподател.</w:t>
        <w:tab/>
        <w:br/>
        <w:tab/>
        <w:t xml:space="preserve">Ответникът по касационната жалба – директорът на Областна дирекция на МВР – София, чрез процесуалния си представител изразява становище за неоснователност на същата.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подадена от надлежна страна и в законния срок, поради което е процесуално допустима. За да се произнесе по съществото й, приема следното:</w:t>
        <w:tab/>
        <w:br/>
        <w:tab/>
        <w:t xml:space="preserve">С обжалваното решение Административен съд – София-област е отхвърлил жалбата на Ц. Г. Г. против заповед № 5173-4593/22.12.2015 г. на директора на Областна дирекция на МВР – София, с която на основание чл. 194, ал. 2, т. 1, чл. 197, ал. 1, т. 2, чл. 199, ал. 1, т. 5 и чл. 204, т. 3 ЗМВР е наложил на служителя в качеството му на старши инспектор – началник участък [населено място] към Районно управление [населено място] при ОДМВР – София дисциплинарно наказание „писмено предупреждение“ за срок от три месеца за извършено нарушение на служебната дисциплина по смисъла на чл. 194, ал. 2, т. 1 вр. чл. 199, ал. 1, т. 5 ЗМВР – „пропуски в изучаването и прилагането на разпоредбите регламентиращи служебната дейност“.</w:t>
        <w:tab/>
        <w:br/>
        <w:tab/>
        <w:t xml:space="preserve">По делото са установени следните фактически и правни обстоятелства:</w:t>
        <w:tab/>
        <w:br/>
        <w:tab/>
        <w:t xml:space="preserve">По повод подаден сигнал рег. № 328600-14868/29.09.2015 г. от Л. Ч. от [населено място] е издадена заповед № 3286з-1009/25.09.2015 г. на директора на Главна дирекция „Национална полиция“ – МВР за назначаване на комисия за извършване на проверка на данните за допуснати нарушения във връзка с разследването по заявление № 347000-1057/27.05.2015 г., регистрирано в РУ гр.[населено място] от Л. Ч. за извършено престъпление от неизвестно лице.</w:t>
        <w:tab/>
        <w:br/>
        <w:tab/>
        <w:t xml:space="preserve">Проверката е приключила със справка рег. № 3286р – 17451/28.10.2015 година.</w:t>
        <w:tab/>
        <w:br/>
        <w:tab/>
        <w:t xml:space="preserve">В нея е отразено, че сигналът на Л. Й. е по повод неправомерно теглене на суми от неизвестно лице от дебитна карта, собственост на нейната майка, по време на болничен престой на последната в лечебно заведение в гр. С., на 05.05.2015 г., 12.05.2015 г. и проверка на баланс на 22.05.2015 година. Към сигнала са приложени разпечатки от банка [фирма], от които е видно, че на посочените дати е оперирано с картата от банкомати, находящи се в гр. П..</w:t>
        <w:tab/>
        <w:br/>
        <w:tab/>
        <w:t xml:space="preserve">С резолюция от 27.05.2015 г. на главен инспектор Х. П. материалът е възложен на старши инспектор Ц. Г. „за проверка и доклад“.</w:t>
        <w:tab/>
        <w:br/>
        <w:tab/>
        <w:t xml:space="preserve">В справката са описани предприетите действия по проверка на изложеното в сигнала от жалбоподателя Г..</w:t>
        <w:tab/>
        <w:br/>
        <w:tab/>
        <w:t xml:space="preserve">С докладна записка от 29.06.2015 г. Ц. Г. поискал удължаване на срока на проверката по сигнала. Искането е мотивирано с необходимостта да бъдат приложени видеозаписи от камери на АТМ устройства на [фирма], намиращи се в гр. П., без прилагането на които не е възможно да приключи проверката. Срокът е удължен с 30 дни, считано от 01.07.2015 г. с резолюция на изпълняващия функциите по заместване на началника на РУ гр.[населено място].</w:t>
        <w:tab/>
        <w:br/>
        <w:tab/>
        <w:t xml:space="preserve">С докладна записка рег. № 347р-4392/04.08.2015 г. жалбоподателят Г. описал установените факти по разследването, според които са налице данни за извършено престъпление от общ характер на територията на гр. С. и предложил преписката да бъде изпратена в 06 РУ на СДВР. Предложението е прието и преписката е изпратена на 06 РУ на СДВР.</w:t>
        <w:tab/>
        <w:br/>
        <w:tab/>
        <w:t xml:space="preserve">Комисията е констатирала, че по-късно преписката е изпратена от 06 РУ на СДВР на 01 РУ – Перник. В резултат на удължаване на срока за разследване и препращането й на полицейските управления е забавено разследването на случая.</w:t>
        <w:tab/>
        <w:br/>
        <w:tab/>
        <w:t xml:space="preserve">В заключение, комисията е установила по отношение на Ц. Г., че след възлагане на сигнала от началника на районното управление за проверка и доклад, е следвало своевременно да анализира изнесената информация, да изготви докладна записка и предложи сигналът да бъде изпратен на териториалната структура на ОД на МВР - Перник по компетентност, което не е изпълнил, както и без основание е поискал от началника на районното управление да бъде удължен срока за проверката. За допуснатите нарушения на служебната дисциплина комисията е предложила на служителя да бъде наложено дисциплинарно наказание "писмено предупреждение".</w:t>
        <w:tab/>
        <w:br/>
        <w:tab/>
        <w:t xml:space="preserve">Ц. Г. се е запознал с резултатите от проверката и е представил писмени обяснения по случая.</w:t>
        <w:tab/>
        <w:br/>
        <w:tab/>
        <w:t xml:space="preserve">С обстоятелствената част на оспорената пред административния съд заповед е посочено, че с деянието си:</w:t>
        <w:tab/>
        <w:br/>
        <w:tab/>
        <w:t xml:space="preserve">1. Ц. Г. е извършил проверка по възложения му с резолюция сигнал рег. № 328600-14868/29.09.2015 г. от Л. Ч. в противоречие с разпоредбите на чл. 10 от Вътрешните правила за организацията на работа в МВР по заявителски материал за престъпления от общ характер, утвърдени от министъра на вътрешните работи със заповед № 8121з-708/24.10.2015 година. Разпоредбата гласи, че когато съобщението за извършено престъпление е от компетентността на друга структура в МВР, същото се приема и регистрира във входящия дневник и материалите се изпращат на съответната структура.</w:t>
        <w:tab/>
        <w:br/>
        <w:tab/>
        <w:t xml:space="preserve">2. Служителят е поискал без основание от началника на районното управление да бъде удължен срока на проверката в противоречие с разпоредбите на т. 8 от Правилата за създаване, оформяне и съгласуване на явни документи в МВР, утвърдени от министъра на вътрешните работи със заповед рег. № Iз-2131/25.10.2013 година. Съгласно т. 8, резолюцията съдържа указания за изпълнение на задачата, срок, подпис и дата. В случай, че срокът не е указан или не произтича от нормативен акт, срокът за изпълнение е до 10 работни дни.</w:t>
        <w:tab/>
        <w:br/>
        <w:tab/>
        <w:t xml:space="preserve">Фактическите обстоятелства са подведени към хипотезата на чл. 199, ал. 1, т. 5 ЗМВР - пропуски в изучаването и прилагането на разпоредбите, регламентиращи служебната дейност, за които дисциплинарни нарушения на служителя е наложено обжалваното дисциплинарно наказание.</w:t>
        <w:tab/>
        <w:br/>
        <w:tab/>
        <w:t xml:space="preserve">Административният съд е приел, че обжалваната заповед не страда от пороците по чл. 146, т. 1- 5 АПК и не са налице основания за отмяната й.</w:t>
        <w:tab/>
        <w:br/>
        <w:tab/>
        <w:t xml:space="preserve">Съдът е констатирал, че заповедта е издадена от компетентния административен орган, в предвидените от закона срокове и при спазване на правилата за провеждане на дисциплинарното производство.</w:t>
        <w:tab/>
        <w:br/>
        <w:tab/>
        <w:t xml:space="preserve">След като е обсъдил установените по делото фактически обстоятелства е достигнал до извод, че служителят е осъществил описаните в дисциплинарната заповед нарушения на служебната дисциплина, като действията му правилно са квалифицирани от органа като несъответни на визираните в заповедта вътрешни разпоредби. Посочил е, че нормата на чл. 199, ал. 1, т. 5 ЗМВР - пропуски в изучаването и прилагането на разпоредбите, регламентиращи служебната дейност, е бланкетна и в случая точно и обосновано е прието, че поведението на служителя покрива признаците на фактическия състав на разпоредбата. Счел е, че при определяне на дисциплинарното наказание, дисциплинарно наказващият орган е спазил изискванията на чл. 206, ал. 2 ЗМВР, като вярно е отчел тежестта на нарушението, формата на вината и цялостното поведение на служителя.</w:t>
        <w:tab/>
        <w:br/>
        <w:tab/>
        <w:t xml:space="preserve">При тези съображения е постановил обжалвания резултат.</w:t>
        <w:tab/>
        <w:br/>
        <w:tab/>
        <w:t xml:space="preserve">Върховният административен съд, като прецени доводите и възраженията на страните и доказателствения материал по делото, намира, че касационната жалба е основателна, по следните съображения:</w:t>
        <w:tab/>
        <w:br/>
        <w:tab/>
        <w:t xml:space="preserve">Правилни са изводите на съда относно издаването на оспорената заповед от компетентния орган, в предписаната от закона форма и при спазване на административно производствените правила, релевантни в дисциплинарното производство, проведено по реда и на основанията в ЗМВР (ЗАКОН ЗЗД МИНИСТЕРСТВОТО НА ВЪТРЕШНИТЕ РАБОТИ).</w:t>
        <w:tab/>
        <w:br/>
        <w:tab/>
        <w:t xml:space="preserve">Неоснователно е оплакването на жалбоподателя за допуснато нарушение по чл. 206, ал. 1 ЗМВР, както вярно е приел съда. Жалбоподателят е представил писмени обяснения, в които не е изложил конкретни фактически и правни аргументи по установяванията в справката на комисията, а се е оплакал от неяснота в същата. Дисциплинарно наказващият орган неправилно е отказал с резолюция да приеме писмените обяснения на служителя поради изтекъл срок - няма данни за точния час на представянето им, още повече възприетият 24-часов срок не е нормативно установен. Това обстоятелство не обуславя извод за незаконосъобразност на обжалваната заповед поради нарушение на правилото на чл. 206, ал. 1 ЗМВР, тъй като липсва конкретика в съдържанието им, т. е. няма игнорирани релевантни факти.</w:t>
        <w:tab/>
        <w:br/>
        <w:tab/>
        <w:t xml:space="preserve">Съдът е установил вярно относимите към спора фактически обстоятелства, но въз основа на тях неправилно е приел, че обжалваната заповед е материално законосъобразна.</w:t>
        <w:tab/>
        <w:br/>
        <w:tab/>
        <w:t xml:space="preserve">Безспорно е, че сигналът на Л. Ч. е регистриран в РУ - [населено място] на 27.05.2015 г., възложен е на жалбоподателя на същата дата, който е приключил работата по него с докладна записка от 04.08.2015 година.</w:t>
        <w:tab/>
        <w:br/>
        <w:tab/>
        <w:t xml:space="preserve">Вътрешните правила за организацията на работа в МВР по заявителски материал за престъпления от общ характер, утвърдени от министъра на вътрешните работи със заповед № 8121з-708/24.10.2014 г.(неточно посочена като 2015 г. в заповедта), в т. 10 предвижда, че когато съобщението за извършено престъпление е от компетентност на друга структура на МВР се приема и регистрира във входящия дневник и се изпраща на съответната структура. В случая това не е сторено, а сигналът е възложен за проверка и доклад, срокът за който е 10-дневен, съгласно т. 8 Правилата за създаване, оформяне и съгласуване на явни документи в МВР, утвърдени от министъра на вътрешните работи със заповед рег. № Iз-2131/25.101.2013 г.</w:t>
        <w:tab/>
        <w:br/>
        <w:tab/>
        <w:t xml:space="preserve">Следователно, с извършените действия по проверка на възложения му сигнал, служителят Ц. Г. е изпълнявал указанията, дадени с резолюцията на висшестоящия орган.</w:t>
        <w:tab/>
        <w:br/>
        <w:tab/>
        <w:t xml:space="preserve">При оценка на действията на служителя - следвало ли е да извършва действия по изясняване на обстоятелствата в сигнала или в същия са се съдържали достатъчно данни, че е от компетентността на друга структура, дисциплинарно наказващият орган неправилно е приел, че не е спазено правилото на чл. 10 от цитираните вътрешни правила от Ц. Г., доколкото същият се е съобразил с дадените му указания, които са да провери по същество сигнала, а не да го изпрати незабавно по компетентност на съответната структура на МВР.</w:t>
        <w:tab/>
        <w:br/>
        <w:tab/>
        <w:t xml:space="preserve">При това положение, дисциплинарно наказващият орган незаконосъобразно е ангажирал дисциплинарната отговорност на служителя за пропуски в изучаването и прилагането на вътрешни правила, регламентиращи служебната дейност - т. 10 от Вътрешните правила за организацията на работа в МВР по заявителски материал за престъпления от общ характер, утвърдени от министъра на вътрешните работи със заповед № 8121з-708/24.10.2014 година.</w:t>
        <w:tab/>
        <w:br/>
        <w:tab/>
        <w:t xml:space="preserve">На следващо място - основателно е възражението за вътрешно противоречие на нарушенията, за които е дисциплинарно наказан служителят. С второто, описано в заповедта нарушение, органът е приел, че сигналът е следвало да се разследва, преди да се изпрати на компетентната структура. Служителят е санкциониран за това, че не е успял в рамките на 10-дневния срок, предвиден в т. 8 от Правилата за създаване, оформяне и съгласуване на явни документи в МВР, утвърдени от министъра на вътрешните работи със заповед рег. № Iз-2131/25.101.2013 г., да извърши проверката. Причините за поисканото удължаване на срока са изяснени в хода на дисциплинарната проверка, същите са били възприети като основателни от изпълняващия функциите на началник на РУ - [населено място]. Мотивите на служителя са били свързани с необходимостта от събиране на относима към случая информация и опасността същата да бъде унищожена междувременно, при изпращане на преписката по компетентност на съответното районно управление. Няма забрана както в нормативната уредба, така и във вътрешните правила, при необходимост да се удължи срокът за разследване, както и възможност за преценка на санкциониращия искането орган дали е основателно. В случая, тази преценка е била положителна, а служителят е приключил преписката с докладна записка в рамките на удължения срок. Ето защо, неправилно е прието, че служебното поведение на жалбоподателя показва пропуски в изучаването и прилагането на релевантните разпоредби при изпълнение на възложените му задачи.</w:t>
        <w:tab/>
        <w:br/>
        <w:tab/>
        <w:t xml:space="preserve">Предвид изложеното, обжалваното решение е постановено при неправилно приложение на материалния закон и следва да се отмени. Спорът е изяснен от фактическа страна, поради което делото не следва да се връща за ново разглеждане на първоинстанционния съд, а съгласно чл. 222, ал. 1 АПК - да се реши по същество, като отмени обжалваната заповед.</w:t>
        <w:tab/>
        <w:br/>
        <w:tab/>
        <w:t xml:space="preserve">С оглед изхода на спора, на касационния жалбоподател следва да се присъдят направените деловодни разноски пред двете инстанции общо в размер на 895 лв., съгласно представените пълномощни, договори за правна помощ и съдействие и списък на разноски. Пред касационната инстанция ответникът е направил възражение за прекомерност на разноските, такова е релевирано и при разглеждане на делото пред административния съд. Предвид обема на правна защита, проведените съдебни заседания и представения доказателствен материал, и съобразно установените минимални възнаграждения в Наредба № 1/2004 г. за минималните размери на адвокатските възнаграждения, касационната инстанция намира, че не са налице основания за редуциране на размера на дължимите от ответната страна разноски.</w:t>
        <w:tab/>
        <w:br/>
        <w:tab/>
        <w:t xml:space="preserve">Водим от горното, Върховният административен съд, пето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446 от 28.04.2016 г. по адм. дело № 113/2016 г. на Административен съд – София-област и вместо него постановява:</w:t>
        <w:tab/>
        <w:br/>
        <w:tab/>
        <w:t xml:space="preserve">ОТМЕНЯ заповед № 5173-4593/22.12.2015 г. на директора на Областна дирекция на МВР – София, с която на основание чл. 194, ал. 2, т. 1, чл. 197, ал. 1, т. 2, чл. 199, ал. 1, т. 5 и чл. 204, т. 3 ЗМВР е наложил на Ц. Г. Г. - старши инспектор – началник участък [населено място] към Районно управление [населено място] при ОДМВР – София дисциплинарно наказание „писмено предупреждение“ за срок от три месеца.</w:t>
        <w:tab/>
        <w:br/>
        <w:tab/>
        <w:t xml:space="preserve">ОСЪЖДА Областна дирекция на МВР - София да заплати на Ц. Г. Г. направените деловодни разноски пред двете инстанции общо в размер на 895 лв.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