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№2503/27.02.2018 по адм. д. №5663/2017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чл.208-228 във връзка с чл.132, ал.2, т.5 АПК.</w:t>
        <w:tab/>
        <w:br/>
        <w:tab/>
        <w:t xml:space="preserve">Образувано е по касационна жалба на изпълнителния директор на Държавен фонд „Земеделие“ (ДФЗ), подадена чрез процесуалния му представител юрисконсулта М. П., против решение № 1629 от 14.03.2017 г. постановено по адм. д. № 4247/2016 г. от Административен съд София-град. С него съдът е отменил заповед на касатора в настоящото производство, с която е отказано да бъде финансирано заявление за подпомагане и преписката е върната на административния орган за ново произнасяне в 14-дневен срок, при спазване на указанията, дадени в мотивите на решението. Със същото решение съдът е осъдил ДФЗ да заплати на жалбоподателя разноски в размер на 1277,67 лв., от които 1200 лв. – адвокатско възнаграждение, след редуцирането му.</w:t>
        <w:tab/>
        <w:br/>
        <w:tab/>
        <w:t xml:space="preserve">В касационната жалба се съдържа оплакване за неправилност на решението, като се релевира необоснованост и допуснато нарушение на материалния закон. По изложените съображения в нея и в представените писмени бележки, касаторът моли, съдебното решение да се отмени и вместо него се постанови друго, с което се остави в сила обжалваната заповед. Процесуалният представител на касатора претендира присъждане на юрисконсултско възнаграждение в размер на 150 лв. и прави възражение за прекомерност на договореното и заплатено адвокатско възнаграждение.</w:t>
        <w:tab/>
        <w:br/>
        <w:tab/>
        <w:t xml:space="preserve">От ответната страна по касация М. В. И. от [населено място] е постъпил писмен отговор на касационната жалба, подаден от адвокат Г. Г.. В него се съдържа становище за неоснователност на касационната жалба и правилност на съдебния акт. Ответната страна излага възражения, които противопоставя на твърденията в касационната жалба. Моли, тя да не се уважава и претендира присъждане на направените разноски по представения списък и договор за правна защита и съдействие.</w:t>
        <w:tab/>
        <w:br/>
        <w:tab/>
        <w:t xml:space="preserve">М. И., чрез адвокат-пълномощника си, е подал и частна жалба, против определение № 2525 от 20.04.2017 г., постановено по същото дело, с което в производството по реда на чл.248 ГПК, съдът е отхвърлил молбата му за изменение на решението в частта за разноските. В частната жалба се съдържа оплакване за неправилност на определението, като се релевира необоснованост и допуснато нарушение на материалния закон. Оплакването се обосновава с твърдението за размера на материалния интерес, предмет на защитата, като договорения и заплатения бил под определения в Наредба за минималните размери на адвокатските възнаграждения.</w:t>
        <w:tab/>
        <w:br/>
        <w:tab/>
        <w:t xml:space="preserve">От ответната страна по частната жалба изпълнителният директор на ДФЗ е постъпил писмен отговор, подаден от процесуалния му представител, в който се съдържа становище за неоснователност на частната жалба. По изложените съображения в него моли, тя да не се уважава.</w:t>
        <w:tab/>
        <w:br/>
        <w:tab/>
        <w:t xml:space="preserve">Участвалият по делото прокурор от Върховната административна прокуратура дава заключение за неоснователност на касационната жалба и на частната жалба. Относно решението прокурорът счита, че съдът е извършил задълбочен анализ на доказателствата по делото, които е обсъдил ведно с приетата съдебно-техническа експертиза. Въз основа на това е достигнал до правилни и обосновани изводи за незаконосъобразност на административния акт, който е бил постановен при допуснато съществено нарушение на административно производствените правила – чл.59, ал.2, т.4 АПК, с оглед невъзможността да се установи волята на административния орган, и нарушение на материалния закон. Прокурорът счита, че жалбите следва да се отхвърлят.</w:t>
        <w:tab/>
        <w:br/>
        <w:tab/>
        <w:t xml:space="preserve">Настоящият състав на Върховния административен съд, четвърто отделение, намира касационната жалба за процесуално допустима. Тя е подадена от надлежна страна, в срока по чл.211, ал.1 АПК и е срещу неблагоприятен за страната съдебен акт.</w:t>
        <w:tab/>
        <w:br/>
        <w:tab/>
        <w:t xml:space="preserve">Частната жалба също е процесуално допустима, като подадена от надлежна страна, в срока по чл.230 АПК и е срещу съдебен акт, искането по което е отхвърлено. Жалбите, ще бъдат разгледани поотделно.</w:t>
        <w:tab/>
        <w:br/>
        <w:tab/>
        <w:t xml:space="preserve">Касационната жалба е неоснователна, по следните съображения:</w:t>
        <w:tab/>
        <w:br/>
        <w:tab/>
        <w:t xml:space="preserve">Производството пред административния съд е било образувано по жалба, подадена от М. И. против заповед № 03-РД/845 от 26.02.2016 г. на изпълнителния директор на ДФЗ. С нея административният орган е отказал финансирането на подадения проект от М. И. с № 26/04/1/0/02774 от 5.06.2015 г. Съдът е счел заповедта за незаконосъобразна, поради което я е отменил при условията на чл.173, ал.2 АПК. За да постанови този резултат съдът е приел от фактическа страна, че М. И. е подал заявление за подпомагане по подмярка 4.1. „Инвестиции в земеделски стопанства“ по реда на Наредба № 9 от 21.03.2015 г. за прилагане на подмярка 4.1 "Инвестиции в земеделски стопанства" от мярка 4 "Инвестиции в материални активи" от Програмата за развитие на селските райони за периода 2014 – 2020 г., наричана в изложението само „Наредба № 9“. В изпълнение на изискването по чл.22 от Наредба № 9 земеделският стопанин е представил бизнес –план по Образеца, представляващ Приложение № 5 към чл.22, ал.1. Проектът е бил за „Изграждане на ажурна ограда“. Общият размер на разхода по проекта е бил 569 976 лв. с общ размер на финансовата помощ – 398 983,20 лв., представляваща 70% от общия размер на разходите по проекта. В бизнес-плана, раздел Б.1. - Начин за повишаване на конкурентоспособността И. е попълнил ред 3 – опазване на компонентите на околната среда, който съответства с чл.2, т.3 от Наредба № 9 - целта на подмярка 4.1. В раздел Б.2 – Подобряване на цялостната дейност на земеделското стопанство, е попълнил редове 1, 3, 5 и 7, които съответстват на обхвата на дейностите, които водят до подобряване на цялостната дейност на земеделското стопанство, посочени в чл.4, т.1, т.3, т.5 и 7 от Наредба № 9.</w:t>
        <w:tab/>
        <w:br/>
        <w:tab/>
        <w:t xml:space="preserve">Имотите, за които се отнася проектът за изграждане на ажурната ограда са 8 на брой, с посочените им идентификационни номера, като 6 от тях се намират в землището на [населено място], а два в [населено място], [община], попадащи в защитена зона от мрежата на „Натура 2000“. Имотите са били засадени с култивирана шипка, средствата за която също са били предмет на одобрен предходен проект. За изпълнението на проекта е бил представен сключен на 25.05.2015 г. договор с [фирма], [населено място] с предмет изграждане на ажурна ограда с дължина 11 312 м, единична цена – 48 лв. за линеен метър и обща цена в размер на 542 976 лв. без ДДС.</w:t>
        <w:tab/>
        <w:br/>
        <w:tab/>
        <w:t xml:space="preserve">По делото е била представена заповед № 03-РД/1634 от 27.08.2015 г. на изпълнителния директор на ДФЗ, с която са били определени референтните цени в лева без ДДС, като пределни разходи при извършване на СМР. На ред 19 от нея за ажурна ограда е определена пределна цена в размер на 102 лв./м.</w:t>
        <w:tab/>
        <w:br/>
        <w:tab/>
        <w:t xml:space="preserve">Представен е бил и констативен протокол, за оценка на нанесена щета по чл.20 и 22 ЗОСИ, съставен на 22.11.2016 г. от постоянна комисия, назначена от кмета на [община], която е констатирала нанесени щети на имотите на М. И., с обща площ 478,100 дка, засадени с шипка „Пловдив 1“, в размер на 25 099,80 лв. с ДДС. В протокола е посочено, че при огледа комисията е констатирала следи от преминаване на селскостопански животни, най-вероято едър рогат добитък, като не е изключила и възможността животните да са диви.</w:t>
        <w:tab/>
        <w:br/>
        <w:tab/>
        <w:t xml:space="preserve">Съдът е приел заключение на съдебно-техническа експертиза, неоспорено от страните и по искане на ответната страна, с поставени от нея задачи. Според заключението с изграждането на ажурната ограда се цели опазването на трайните насаждения и реализиране на описаните в таблиците на раздел Б.1 и Б.2 резултати. Изграждането на оградата ще подобри цялостната дейност на земеделското стопанство. Липсата на такава ограда влошава и частично е довела до унищожаването на част от трайните насаждения.</w:t>
        <w:tab/>
        <w:br/>
        <w:tab/>
        <w:t xml:space="preserve">При така установеното от фактическа страна, съдът е извършил преценка върху обжалваната заповед, като подробно е посочил отразеното в нея и е направил извод, че заповедта е лишена от мотиви, защото в нея е било отразено, че изграждането на ажурната ограда няма пряка връзка и няма да доведе до оказване на въздействие върху околната среда, обосновано с позоваването в заповедта на становище от РИОСВ – Ст. Загора, с изх. № КОС-01-2612 от 15.06.2015 г. В заповедта е посочено, че изграждането на ажурната ограда няма да доведе до подобряване на цялостната дейност на земеделското стопанство, съгласно изискванията на чл.4 от Наредба № 9. Съдът е коментирал и съдържанието на отговора на РИОСВ-Ст. Загора, като е приел, че между изложеното в заповедта и отговора няма пряка връзка, поради което не може да се прецени въз основа на какви фактически обстоятелства е направен извода от изпълнителния директор на ДФЗ.</w:t>
        <w:tab/>
        <w:br/>
        <w:tab/>
        <w:t xml:space="preserve">На следващо място съдът е посочил и цитирането в заповедта на чл.3 от Наредба № 9 и чл.126, §2, б.“е“ от Регламент (ЕС, Евратом) № 966/2012 на Европейския парламент и на Съвета от 25 октомври 2012 относно финансовите правила, приложими за общия бюджет на Съюза и за отмяна на Регламент (ЕО, Евратом) № 1605/2002 на Съвета, като е приел, че съображенията на административния орган не са подкрепени с никакви доказателства, реални оценки, цифри, експертни мнения, а представляват голословни твърдения. Въз основа на това е направил правен извод, че заповедта няма мотиви, защото в нея не се съдържат фактическите основания, послужили за издаването й, което е преценено като нарушение по чл.59, ал.2, т.4 АПК.</w:t>
        <w:tab/>
        <w:br/>
        <w:tab/>
        <w:t xml:space="preserve">Въз основа на фактическите установявания съдът е извел правен извод, че изграждането на ажурната ограда ще доведе подобряване на цялостната дейност на земеделското стопанство на М. И., което е съответно на чл.4 от Наредба № 9, а от там и че заповедта е постановена в нарушение на материалния закон. Поради това я е отменил при условията на чл.173, ал.2 АПК, като е върнал преписката на административния орган. Съдът му е дал указания, че при новото произнасяне следва да съобрази фактическото установяване, че проекта за изграждане на ажурната ограда отговаря на условията на чл.4 от Наредба № 9, както и че има пряка връзка с „опазване компонентите на околната среда“. Освен това съдът е указал на административния орган при новото разглеждане на преписката да изложи подробни мотиви по основанията, посочени в заповедта.</w:t>
        <w:tab/>
        <w:br/>
        <w:tab/>
        <w:t xml:space="preserve">При извършения контрол и спазване на разпоредбата на чл.218 АПК, настоящият съдебен състав намира, че решението е валидно, допустимо, а при постановяването му не са допуснати нарушения на материалния закон.</w:t>
        <w:tab/>
        <w:br/>
        <w:tab/>
        <w:t xml:space="preserve">Неоснователно е твърдението в касационната жалба, че обжалваната заповед е мотивирана.</w:t>
        <w:tab/>
        <w:br/>
        <w:tab/>
        <w:t xml:space="preserve">При изготвянето на бизнес-плана, Приложение № 5 към чл.22, ал.1 от Наредба № 9, в колона Б.1 М. И. е попълнил опазване компонентите на околната среда, което съответства на чл.2, т.3 от Наредба № 9, а в таблицата в раздел Б.2 – е попълнил редовете, съответстващи на чл. 4, т.1, т.3, т.5 и 7 от чл.4. В заповедта изпълнителният директор на ДФЗ не е посочил в какво се изразява несъответствието между целта за повишаване на конкурентоспособността и начините за постигането й. Посочено е писмото на РИОСВ-Ст.Загора, но то е непълно и е представено със съдържанието му само на първата страница. От това следва, че липсва посочване на фактическите основания, послужили за издаването на заповедта.</w:t>
        <w:tab/>
        <w:br/>
        <w:tab/>
        <w:t xml:space="preserve">На следващо място изпълнителният директор на ДФЗ в заповедта се е позовал на принципите на чл.3 от Наредба № 9, като е цитирал съдържанието на чл.129, §2, б.“е“ от Регламент (ЕС, Евратом) № 966/2012 на Европейския парламент и на Съвета от 25 октомври 2012 относно финансовите правила, приложими за общия бюджет на Съюза и за отмяна на Регламент (ЕО, Евратом) № 1605/2002 на Съвета. Отново не е посочил фактическото основание, което сочи на нецелесъобразност между исканото финансиране и несъответствието му с принципите на добро финансово управление. По делото са приложени доказателства, от които може да се направи извод, че договорената стойност за изпълнението на бизнес-плана е под определената със заповед № 03-РД/1634 от 27.08.2015 г. на изпълнителния директор на ДФЗ референтна цена. Административният орган не е обосновал как са нарушение принципите на икономичност и ефикасност при съпоставянето на собствената си заповед и по-ниската предложена цена в бизнес-плана.</w:t>
        <w:tab/>
        <w:br/>
        <w:tab/>
        <w:t xml:space="preserve">Липсата на фактически основания в заповедта води до нейната немотивираност, което е съществено нарушение на административнопроизводствените правила и основание за отмяната й, както правилно е приел и първоинстанционният съд. Направените оплаквания в касационната жалба са неоснователни, с оглед на събраните доказателства по делото. Отделно от това следва да се посочи, че изложеното в касационната жалба не може да се приеме като мотиви на заповедта.</w:t>
        <w:tab/>
        <w:br/>
        <w:tab/>
        <w:t xml:space="preserve">Настоящият състав счита, че административният съд неправилно е задължил с мотивите си, административният орган да приеме, че проектът за изграждане на ажурната ограда отговаря на условието по чл.4 от Наредба № 9, както и че има пряка връзка с опазването на околната среда. По този начин му е указал за съдържанието на акта, който би постановил, което е в нарушение на материалния закон. Преценката за одобряването или не на проекта е предоставена на административния орган, като съдът не може да го обвърже с неговите правни изводи. Административният орган, след като се запознае с доказателствата по делото, ще следва да издаде нова заповед, като изложи фактическите основания, даващи му право да одобри частично, изцяло или да не одобри проекта. Това е така, защото компетентността на административния орган е специална. Тя не може да бъде заместена от волята на съда. При издаването на новата заповед, изпълнителният директор ще следва да съобрази всички факти и обстоятелства, въз основа на които да издаде заповедта си.</w:t>
        <w:tab/>
        <w:br/>
        <w:tab/>
        <w:t xml:space="preserve">По изложените съображения касационната жалба е неоснователна, а съдебното решение като правилно и законосъобразно следва да бъде потвърдено, с частичната корекция на мотивите, изложена в предходния абзац.</w:t>
        <w:tab/>
        <w:br/>
        <w:tab/>
        <w:t xml:space="preserve">С оглед на изхода на спора по същество искането на процесуалния представител на касатора за присъждане на юрисконсултско възнаграждение следва да се остави без уважение.</w:t>
        <w:tab/>
        <w:br/>
        <w:tab/>
        <w:t xml:space="preserve">Искането на ответната страна по касация за присъждане на разноските, следва да се уважи, но в редуциран размер, с оглед на направеното възражение за прекомерност на договореното и заплатено адвокатско възнаграждение. С оглед на това, че производството е касационно, съобразно фактическата и правна сложност на спора, ДФЗ ще следва да заплати на ответната страна разноски по договора за правна защита и съдействие в размер на 1 000 лева. По частната жалба:</w:t>
        <w:tab/>
        <w:br/>
        <w:tab/>
        <w:t xml:space="preserve">С определението, постановено по същото дело, административният съд е отхвърлил искането на М. И. за изменение на решението в частта му за разноските. В частната жалба се съдържат твърдения свързани с размера на материалния интерес. С. да се посочи, че в производството при проверка на законосъобразността на заповедта, издадена от изпълнителния директор на ДФЗ, съдът извършва проверка само относно това дали заповедта е законосъобразна или не. При установена незаконосъобразност, съдът отменя изцяло или отчасти заповедта и я връща на административния орган с указания. Съдът не може да реши спора по същество, защото компетентността на административния орган е специална и на него принадлежи правомощието да одобри проекта изцяло, отчасти или да откаже одобрение. Въпросът за размера на исканата финансова помощ изобщо не се разглежда, поради което жалбата е без материален интерес. П. това и частната жалба е неоснователна, а определението като правилно и законосъобразно следва да бъде потвърдено.</w:t>
        <w:tab/>
        <w:br/>
        <w:tab/>
        <w:t xml:space="preserve">Воден от горното и на основание чл.221, ал.2, предложение първо от АПК, Върховният административен съд, четвърто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решение № 1629 от 14.03.2017 г. постановено по адм. д. № 4247/2016 г. от Административен съд София-град и ОПРЕДЕЛЕНИЕ № 2525 от 20.04.2017 г., постановено по същото дело.</w:t>
        <w:tab/>
        <w:br/>
        <w:tab/>
        <w:t xml:space="preserve">ОСЖЪДА Държавен фонд „Земеделие“ да заплати на М. В. И. от [населено място],[жк], [улица] разноски в размер на 1000 (хиляда) лева.</w:t>
        <w:tab/>
        <w:br/>
        <w:tab/>
        <w:t xml:space="preserve">ОСТАВЯ без уважение искането на М. В. И. за присъждане на разноски до претендирания размер.</w:t>
        <w:tab/>
        <w:br/>
        <w:tab/>
        <w:t xml:space="preserve">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