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№2355/22.02.2018 по адм. д. №14290/2016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на [фирма] срещу Решение № 7031 от 11. 11. 2016 г., постановено по адм. дело № 8102/ 2016 г. на Административен съд София– град (АССГ). В жалбата се поддържат твърдения, че съдебното решение е неправилно, поради нарушение на материалния закон и съществено нарушение на съдопроизводствените правила - касационни отменителни основания по чл. 209, т. 3 от АПК.</w:t>
        <w:tab/>
        <w:br/>
        <w:tab/>
        <w:t xml:space="preserve">Счита, че административният съд не е изследвал въпроса за идентичност между сградите, описани в заповедта на Столична община (СО) и сградите по документите за собственост, а се е задоволил с това формално да възпроизведе доводите на ответната страна.</w:t>
        <w:tab/>
        <w:br/>
        <w:tab/>
        <w:t xml:space="preserve">Посочено е, че в мотивите на съда няма формални изводи относно идентификацията на сградите. Счита, че поради липсата на идентичност дружеството не притежава обекти паметници на културата, каквито са описани в заповедта на Столична община.</w:t>
        <w:tab/>
        <w:br/>
        <w:tab/>
        <w:t xml:space="preserve">Моли за отмяна на обжалваното решение и да се отмени оспорената заповед на Кмета на Столична община, издадена на основание чл.73, ал.3 от ЗКН (ЗАКОН ЗЗД КУЛТУРНОТО НАСЛЕДСТВО) (ЗКН).</w:t>
        <w:tab/>
        <w:br/>
        <w:tab/>
        <w:t xml:space="preserve">О. К на Столична община, чрез юрк. И. оспорва касационната жалба, поради съображения изложени в Писмения отговор от 16.12. 2017 г. на Директора на Дирекция „Общински строителен контрол“. Счита, че жалбата следва да се остави без уважение, като неоснователна и недоказана. Моли за потвърждаване на първоинстанционното решение на Административен съд София – град, като правилно, обосновано и законосъобразно. Претендира и юрисконсултско възнаграждение. Подробни доводи са развити в представения по делото отговор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Намира обжалваното решение за правилно и обосновано, постановено в съответствие с материалния и процесуалния закон.</w:t>
        <w:tab/>
        <w:br/>
        <w:tab/>
        <w:t xml:space="preserve">Върховният административен съд– състав на Трето отделение, като взе предвид доводите на страните и извърши преценка на доказателствата по делото, намира, че касационната жалба е подадена в срока по чл.211, ал.1 от АПК от надлежна страна, за която съдебният акт е неблагоприятен, поради което е процесуално допустима. Разгледана по същество, същата е основателна.</w:t>
        <w:tab/>
        <w:br/>
        <w:tab/>
        <w:t xml:space="preserve">С обжалвания съдебен акт - Решение № 7031 от 11.11.2016 г., постановено по адм. дело № 8102/ 2016 г. на Административен съд София – град е ОТХВЪРЛЕНА жалбата на [фирма] против Заповед № С. 16-РД09-935/ 27.06. 2016 г., издадена от Зам. кмет на СО. Наред с това е ОСЪДЕНА [фирма] да заплати на Столична община сумата 300 (триста) лева деловодни разноски за юрисконсултско възнаграждение.</w:t>
        <w:tab/>
        <w:br/>
        <w:tab/>
        <w:t xml:space="preserve">За да стигне до този правен резултат, съдът приема за безспорно установено по делото, че процесният обект - комплекс от сгради съставлява част от комплекс "Захарна фабрика", който има статут на групов недвижим паметник на културата по смисъла на чл. 12, т. 2 от ЗПКМ отм. и на основание § 10, ал. 1 от ПЗР на сега действащия ЗКН (ЗАКОН ЗЗД КУЛТУРНОТО НАСЛЕДСТВО) и има статут на групова недвижима културна ценност по смисъла на ЗКН. Кредитирани са представените по делото писмени доказателства – протокол от 6.VІІ.1998 г. от заседание на НСОПК, декларационна карта от 1998 г. към протокола; опорен план, неразделна част от оспорваната заповед, по който са ситуирани сгради– елементи на ГПК „Захарна фабрика“ София.</w:t>
        <w:tab/>
        <w:br/>
        <w:tab/>
        <w:t xml:space="preserve">Решаващия съд посочва, че жалбоподателят не спори за критичното състояние на сгради негова собственост, признати за паметник на културата с национално и местно значение, установено с констативен протокол, съставен от надлежно назначена от административния орган комисия по реда на чл. 73, ал. 1 от ЗКН. Намира жалбата за неоснователна и предвид изпълнена от административния орган процедура по установяване критичното състояние на сгради, включени в ГПК, за опазването на които, като паметници на културата е задължен жалбоподателя. Приема, че при издаване на заповедта не са допуснати, съществени нарушения на процесуалните правила, защото срещу констативния протокол не е подавано възражение, като установените факти не са оспорени. Счита, че издателят на акта в изпълнение на правомощията, предоставени му с нормата на чл. 73, ал.3 от ЗКН, е определил срок за изпълнение на предписаните действия.</w:t>
        <w:tab/>
        <w:br/>
        <w:tab/>
        <w:t xml:space="preserve">По тези съображения административният съд не е намерил основание за отмяна на заповедта, а е приел същата за законосъобразна и издадена в съответствие с целта на ЗКН.</w:t>
        <w:tab/>
        <w:br/>
        <w:tab/>
        <w:t xml:space="preserve">Настоящият касационен състав намира, че обжалваното решение е НЕПРАВИЛНО, като постановено при допуснати съществени нарушения на процесуалните правила.</w:t>
        <w:tab/>
        <w:br/>
        <w:tab/>
        <w:t xml:space="preserve">Решението не съдържа мотиви, от които да се установи, че съдът е извършил дължимата се проверка на законосъобразността на оспорения административен акт.</w:t>
        <w:tab/>
        <w:br/>
        <w:tab/>
        <w:t xml:space="preserve">Съгласно разпоредбите на чл. 172а, ал. 2 от АПК съдът излага към решението си мотиви, въз основа на които то е постановено, които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Обжалваното решение не отговаря на посочените процесуални изисквания за постановяването му. Съдържанието му не отговаря на изведените законови изисквания.</w:t>
        <w:tab/>
        <w:br/>
        <w:tab/>
        <w:t xml:space="preserve">В него не са посочени събраните по делото доказателства с тяхното съдържание. Липсва изложение какви конкретни фактически положения съдът приема и на база кои доказателства.</w:t>
        <w:tab/>
        <w:br/>
        <w:tab/>
        <w:t xml:space="preserve">Съгласно чл.73, ал.3 от ЗКН, въз основа на констативния протокол кметът на общината в 14- дневен срок издава заповед, с която задължава лицата по чл.71, ал.1 за тяхна сметка да извършат в определен срок необходимите укрепителни, консервационни, реставрационни и ремонтни дейности по проектна документация, съгласувана по реда на чл.84, ал.1 и 2.</w:t>
        <w:tab/>
        <w:br/>
        <w:tab/>
        <w:t xml:space="preserve">За да бъде преценена материалноправната законосъобразност на такава заповед, следва да се изясни: 1. дали в случая се касае за сграда със статут на недвижима културна ценност, 2. Нуждае ли се сградата от укрепителни, консервационно - реставрационни и/ или ремонтни дейности както и 3. дали адресатът на заповедта има качеството на собственик, концесионер или ползвател на недвижимата културна ценност.</w:t>
        <w:tab/>
        <w:br/>
        <w:tab/>
        <w:t xml:space="preserve">По делото е било спорно, че собствеността на конкретно описаните в обжалвания адм. акт сгради принадлежи на [фирма], каквито доводи са развити в жалбата срещу адм. акт и в процесната касационна жалба. Същите не са получили отговор в съдебния акт.</w:t>
        <w:tab/>
        <w:br/>
        <w:tab/>
        <w:t xml:space="preserve">Съдът не е изложил конкретни мотиви, с които да изясни доколко обектите описани в Заповед № С. 16-РД09-935/ 27.06. 2016 г., издадена от Зам. кмет на Столична община кореспондират на документите за собственост на дружеството. В обжалваната заповед са посочени две сгради и две групи от сгради, описани като „фабрични сгради“ и с тяхната категория строеж по чл.137, ал.1 от ЗУТ. Във визираната от решаващия съд– точка 8 от Договор за преобразуване на търговско дружество, чрез вливане на предприятия на други търговски дружества от 28.08.2013 г. са посочени осем обекта - с посочване на тяхното предназначение, и застроена площ (лист 55 от делото). Съдът не е изследвал наличието на съответствие между посочените обекти и документа за собственост (л.64).</w:t>
        <w:tab/>
        <w:br/>
        <w:tab/>
        <w:t xml:space="preserve">Извършено е съществено процесуално нарушение – чл.171, ал.3 и ал.4 от АПК. Не е изискана, чрез страните допълнителна информация от Агенция по кадастър относно данните за собствеността на съответните сгради в процесния имот - чл.2, ал.2, т. 1- 2, чл.27, ал.4 и чл.41, ал.3 от ЗКИР (ЗАКОН ЗЗД КАДАСТЪРА И ИМОТНИЯ РЕГИСТЪР) (ЗКИР), и чл.25, ал.2 от Наредба № РД-02-20-5 от 15.12.2016 г. за съдържанието, създаването и поддържането на кадастралната карта и кадастралните регистри. Същата следва да носи не само данни за собственика, но и за статута на недвижимата културна ценност - чл.68, ал.2 и чл.79, ал.5 от ЗКН.</w:t>
        <w:tab/>
        <w:br/>
        <w:tab/>
        <w:t xml:space="preserve">Допуснатите от първоинстанционния съд процесуални нарушения по чл. 172а, ал. 2 и чл.171 от АПК са съществени, защото препятстват проверката относно приложението на материалния закон и обосноваността на решението, като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върнато за ново разглеждане от друг състав на съда, при спазване на указанията в настоящото решение.</w:t>
        <w:tab/>
        <w:br/>
        <w:tab/>
        <w:t xml:space="preserve">Водим от горното и на основание чл. 221, ал.2 и чл. 222, ал. 2, т. 1 АПК, Върховният административен съд, трето отделение,РЕШИ: </w:t>
        <w:tab/>
        <w:br/>
        <w:tab/>
        <w:t xml:space="preserve">ОТМЕНЯ Решение № 7031 от 11. 11. 2016 г., постановено по адм. дело № 8102/ 2016 г. на Административен съд София– град.</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