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№2313/21.02.2018 по адм. д. №8876/2017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187 от ЗСВ (ЗАКОН ЗЗД СЪДЕБНАТА ВЛАСТ)/ЗСВ/ във връзка с чл. 194б, ал. 5 ЗСВ във връзка с §210 от ПЗР ЗИДЗСВ Дв. бр. 62/2016г.</w:t>
        <w:tab/>
        <w:br/>
        <w:tab/>
        <w:t xml:space="preserve">Образувано е по жалба от Р. П. М. с адрес в [населено място] срещу решения по т. 4.17 и т. 4.19 от протокол №30/19.07.2017г. от заседание на Съдийска колегия на Висшия съдебен съвет /ВСС/. С решението по т. 4.19 ВСС Съдийска колегия "Не повишава Р. П. М. - съдия в Софийски районен съд, в длъжност "съдия" в Софийски градски съд, гражданска колегия, поради попълване на местата и по т. 4.17 ВСС Съдийска колегия "Премества на основание чл. 160 и чл. 193, ал. 3 от ЗСВ във връзка с § 210 от ПЗРЗСВ Д. В. М. - съдия в окръжен съд Враца в длъжност "съдия" в Софийски градски съд - гражданска колегия с ранг съдия в АС.</w:t>
        <w:tab/>
        <w:br/>
        <w:tab/>
        <w:t xml:space="preserve">Поддържат се доводи за незаконосъобразност на решенията, вследствие нарушение на материалния закон отм. енително основание по чл. 146 АПК с искане за отмяната им. Съображенията са, че разпоредбата на чл. 192, ал. 1 ЗСВ в приложимата редакция към 22.07.2016г. не съдържа критерии за класиране на участници в конкурса с еднакви оценки. Няма законова възможност, предоставена на ВСС да определя такива критерии, поради което правилата по чл. 42 приети от ВСС, въвеждащи приложението на чл. 237 ЗСВ, са всъщност правила по чл. 13 АПК, приети в нарушение на закона и не следва да намерят приложение в класирането. Поради това незаконосъобразна е преценката, извършена според критериите на чл. 237 ЗСВ между нея и назначеният участник в конкурса Д. В. М..</w:t>
        <w:tab/>
        <w:br/>
        <w:tab/>
        <w:t xml:space="preserve">Ответникът, Висш съдебен съвет, Съдийска колегия чрез процесуален представител взема становище за неоснователност на жалбата по съображения изложени и в писмен вид.</w:t>
        <w:tab/>
        <w:br/>
        <w:tab/>
        <w:t xml:space="preserve">Ответникът, Д. В. М. чрез процесуален представител взема становище за неоснователност на жалбата по съображения изложени и в писмен вид.</w:t>
        <w:tab/>
        <w:br/>
        <w:tab/>
        <w:t xml:space="preserve">Върховен административен съд, шесто отделение намира жалбата за процесулано допустима като подадена в срок и разгледана по същество за неоснователна по следните съображения:</w:t>
        <w:tab/>
        <w:br/>
        <w:tab/>
        <w:t xml:space="preserve">Разпоредбата на чл. 192, ал. 1 ЗСВ в приложимата редакция ДВ бр. 28/2016г. предвижда, че конкурсната комисия провежда конкурса чрез събеседване с кандидатите по практически въпроси, свързани с прилагането на законите. При определяне на резултата на всеки кандидат се вземат предвид оценката от събеседването и резултатите от проведените до момента периодични атестирания, въз основа на които се прави обща оценка за притежаваните от кандидата професионални качества.</w:t>
        <w:tab/>
        <w:br/>
        <w:tab/>
        <w:t xml:space="preserve">Изготвя се протокол за класиране на кандидатите, заедно с мотивирано становище.</w:t>
        <w:tab/>
        <w:br/>
        <w:tab/>
        <w:t xml:space="preserve">В настоящият случай жалбоподателката е участник в конкурс за повишаване и преместване, обявен с решение на ВСС, протокол № 12/12.07.2016г. ДВ бр. 57/22.07.2016г. за заемане на 20 свободни длъжности"съдия "в Окръжните съдилища - гражданска колетгия, от които 12 длъжности"съдия" в Софийски градски съд - гражданска колегия. Спорът е относно по-предното класиране на участника Д. В. М. на длъжност съдия в Софийски градски съд, като той и жалбоподателката имат еднакви оценки от събеседването и поради това са класирани с оглед критериите по чл. 237 ЗСВ, приложими на основание чл. 42, ал. 1 от Правилата на ВСС приети с решение по протокол № 9 от 7.03.2013г. Според разпоредбата на чл. 237 ЗСВ старшинството на съдия прокурор и следовател се определя последователно по критерии, на първо място от длъжността, която заема, при равни длъжности от ранга по чл. 233, при равни длъжности и ранг от продължителността на прослуженото време на същата длъжност и от продължителността на прослуженото време на други длъжности като съдия прокурор и следовател.</w:t>
        <w:tab/>
        <w:br/>
        <w:tab/>
        <w:t xml:space="preserve">При така направените възражения и правна уредба съдът намира жалбата са неоснователна. Разпоредбата на чл. 192 ЗСВ урежда редът за оценка и класиране на участниците в конкурса като не обхваща хипотеза, в която двама участници имат еднакви оценки от събеседването. Тази законов недостатък прави невъзможно класирането на двама участници в конкурс с еднакви оценки за една длъжност, поради което преодоляването му може да бъде по аналогия на закона, която в случая не е адекватна на целта на конкурсите за оценяване и назначаване на участници с най добра подготовка и допълнителни критерии, актуални към момента на провеждане на конкурса. Предвид изложеното приемането на правила по чл. 13 АПК от административния орган, които правила са оповестени с обявяването на конкурса е по адекватен подход при оценяването на участниците с еднакви цифрови оценки от събеседването. Тези правила при спазване на принципите за равноспоставеност и прозрачност в процедурата поставят участниците при равни условия когато имат еднакви цифрови оценки. С чл. 42 от правилата се въвеждат показатели за класиране според старшинството на участниците, което старшинство е единно и приложимо за цялата съдебна система и е актуално към момента на обявяване на конкурса. Поради това тези показатели в пълнота отговарят на изискванията на целта на конкурсите за класиране на участници при равни цихфрови оценки. Тези правила не противоречат на закона чл. 192 ЗСВ, тъй като се отнасят до неуредена от него хипотеза и няма забрана за въвеждане на допълнителни критерии в частни случаи като настоящият. След като Правилата имат характер и белезите по чл. 13 АПК следва да намерят законосъобразно приложение в класирането на участниците в конкурса, поради което жалбата като неоснователна следва да бъде отхвърлена.</w:t>
        <w:tab/>
        <w:br/>
        <w:tab/>
        <w:t xml:space="preserve">Предвид изхода на делото на ответника Д. В. М. се дължат разноски в размер на 600 лева, възнаграждение за един адвокат, които жалбоподателката следва да бъде осъдена да заплати.</w:t>
        <w:tab/>
        <w:br/>
        <w:tab/>
        <w:t xml:space="preserve">Воден от горното, Върховен административен съд шесто отделениеРЕШИ: </w:t>
        <w:tab/>
        <w:br/>
        <w:tab/>
        <w:t xml:space="preserve">ОТХВЪРЛЯ оспорването по жалба от Р. П. М. с адрес в [населено място] срещу решения по т. 4.17 и т. 4.19 от протокол №30/19.07.2017г. от заседание на Съдийска колегия на Висшия съдебен съвет /ВСС/.</w:t>
        <w:tab/>
        <w:br/>
        <w:tab/>
        <w:t xml:space="preserve">ОСЪЖДА Р. П. М. с адрес за призоваване [населено място], [адрес], ЕГН [ЕГН] да заплати в полза на Д. В. М. сумата от 600/шестотин/ лева представляваща възнаграждение за един адвокат. РЕШЕНИЕТО е окончателно. Особено мнение:</w:t>
        <w:tab/>
        <w:br/>
        <w:tab/>
        <w:t xml:space="preserve">Регламентацията на конкурса за повишаване в длъжност и за преместване на съдия, прокурор и следовател в органите на съдебната власт, се съдържа в раздел ІІа от глава десета на ЗСВ (ЗАКОН ЗЗД СЪДЕБНАТА ВЛАСТ).</w:t>
        <w:tab/>
        <w:br/>
        <w:tab/>
        <w:t xml:space="preserve">Съгласно правилото на пар. 210 П. З. З., обн. ДВ, бр. 62/09.08.2016 г., започналите до влизане в сила на този закон конкурсни процедури за повишаване и преместване в органите на съдебната власт се довършват при досегашните условия и ред. Затова, ако не е посочено друго, по-долу в мотивите са цитирани разпоредбите от ЗСВ (ЗАКОН ЗЗД СЪДЕБНАТА ВЛАСТ), които са били в сила преди измененията и допълненията на ЗСВ (ЗАКОН ЗЗД СЪДЕБНАТА ВЛАСТ), обн. ДВ, бр. 62/09.08.2016 г.</w:t>
        <w:tab/>
        <w:br/>
        <w:tab/>
        <w:t xml:space="preserve">В чл. 189, ал. 1 ЗСВ е предвидено, че свободните длъжности в съдилищата, прокуратурите и следствените органи се обявяват от ВСС по реда на чл. 179 поотделно за всеки орган на съдебната власт, и се заемат след конкурс, който се провежда чрез събеседване. В чл. 189, ал. 4 ЗСВ е предвидено, че конкурсът се провежда от определени от ВСС конкурсни комисии, като в тази алинея и следващите до ал. 8 са регламентирани правила за определяне на комисиите. В чл. 192, ал. 1, изречение първо ЗСВ е предвидено, че конкурсната комисия провежда конкурса чрез събеседване с кандидатите за повишаване в длъжност или преместване по практически въпроси, свързани с прилагането на законите, а в изречение второ е предвидено, че при определяне на резултата на всеки кандидат се вземат предвид оценката от събеседването и резултатите от проведените до момента периодични атестации, въз основа на които се прави обща оценка за притежаваните от кандидата професионални качества. Според ал. 2 на чл. 192 ЗСВ конкурсната комисия изготвя протокол за класиране на кандидатите заедно с мотивирано становище, а според ал. 3, конкурсната комисия изпраща резултатите от класирането заедно с цялата конкурсна документация и протокол /стенограма/ от проведеното събеседване на ВСС. В ал. 4 на същия член е предвидено, че комисията "Професионална етика и превенция на корупцията" на ВСС извършва преценка за притежаваните нравствени качества от първите трима кандидати за всяка длъжност и изготвя становище за всеки кандидат въз основа на документите, представени от кандидата, и документите, съдържащи се в кадровото дело, относно резултатите от проверките на Инспектората към ВСС, поощренията и наказанията, сигналите за нарушение на правилата за професионална етика на съдиите, прокурорите и следователите.</w:t>
        <w:tab/>
        <w:br/>
        <w:tab/>
        <w:t xml:space="preserve">Според чл. 193, ал. 1 ЗСВ резултатите от класирането на кандидатите заедно с цялата конкурсна документация и със становището на комисия "ПЕПК" се предоставят на Комисията по предложенията и атестирането на съдии, прокурори и следователи, която съгласно ал. 2 внася във ВСС мотивирано предложение за повишаване или за преместване на кандидатите, класирани на първо място за длъжностите в съответните органи на съдебната власт. Съгласно чл. 193, ал. 3 ЗСВ Висшият съдебен съвет приема решение за повишаване или за преместване на съдия, прокурор или следовател по поредността на класирането до попълване на местата, като според ал. 4, при приемането на това решение ВСС проверява дали класираният на първо място кандидат отговаря на изискванията за стаж по чл. 164, както и дали притежава необходимите професионални и нравствени качества.</w:t>
        <w:tab/>
        <w:br/>
        <w:tab/>
        <w:t xml:space="preserve">В чл. 42, ал. 1 от Правилата за провеждане на конкурси за младши съдии и младши прокурори, за първоначално назначаване и за повишаване в длъжност и преместване на съдии, прокурори и следователи (Правилата) е предвидено, че когато няколко кандидата за една длъжност имат еднаква обща оценка от конкурса, се вземат предвид критериите по чл. 237, ал. 1 ЗСВ, които са следните: заеманата длъжност, притежавания ранг по чл. 233, ал. 1-5, продължителността на прослуженото време на същата длъжност, продължителността на прослуженото време на други длъжности като съдия, прокурор или следовател.</w:t>
        <w:tab/>
        <w:br/>
        <w:tab/>
        <w:t xml:space="preserve">С разпоредбата на чл. 192, ал. 1, предл. второ от ЗСВ законодателят е извел като единствен критерий за този вид конкурси оценката от събеседването и резултатите от проведените до момента периодични атестирания, въз основа на които се прави обща оценка за притежаваните от всеки кандидат професионални качества. По този критерий когато кандидатите са с равни оценки имат еднакво основание за назначаване (преместване/повишение). Използваните от ВСС допълнителни критерии за заемана длъжност и ранг се извеждат от чл. 42 от Правилата, допускайки запълване на празнота в закона по различен от уредения със ЗНА (ЗАКОН ЗЗД НОРМАТИВНИТЕ АКТОВЕ) ред. Считам, че с визираната разпоредба от Правилата е налице недопустимо първично уреждане на обществени отношения, неуредени от по-високи по степен нормативни актове.</w:t>
        <w:tab/>
        <w:br/>
        <w:tab/>
        <w:t xml:space="preserve">Констатираната празнота в закона е обусловена от изведения единствен критерий за извършване на класирането при конкурсите за повишаване в длъжност и за преместване на съдия, прокурор и следовател в органите на съдебната власт в хипотеза на по-голям брой кандидати с равни оценки от обявените места.</w:t>
        <w:tab/>
        <w:br/>
        <w:tab/>
        <w:t xml:space="preserve">Съгласно чл. 46, ал. 2 от ЗНА (ЗАКОН ЗЗД НОРМАТИВНИТЕ АКТОВЕ) когато нормативният акт е непълен, за неуредените от него случаи се прилагат разпоредбите, които се отнасят до подобни случаи, ако това отговаря на целта на акта. Ако такива разпоредби липсват, отношенията се уреждат съобразно основните начала на правото на Р. Б.</w:t>
        <w:tab/>
        <w:br/>
        <w:tab/>
        <w:t xml:space="preserve">Правоприлагането по аналогия почива върху идеята за правното равенство, правната симетрия и справедливостта. Подобни случаи трябва да се уреждат по подобен начин, защото едни и същи са принципите на законодателството, една и съща е справедливостта, един и същ и постоянен е подходът на законодателя. Сходните случаи трябва да се решават по еднакъв начин. Тази е логическата основа на способите за запълването на празнотите в правото. Аналогията на закона предполага два подобни случая, от които единият е уреден в закона, а другият не е уреден.</w:t>
        <w:tab/>
        <w:br/>
        <w:tab/>
        <w:t xml:space="preserve">С разпоредбите на чл. 186, ал. 1, изр. последно от ЗСВ и чл. 186а, ал. 1 ЗСВ, регулиращи материята при първоначално назначаване в органите на съдебната власт, законодателят е въвел като втори критерий при равен резултат от конкурсната комисия по-високия общ успех от държавните изпити.</w:t>
        <w:tab/>
        <w:br/>
        <w:tab/>
        <w:t xml:space="preserve">Анализът на двата фактически състава сочи сходство в техните основни елементи (начин на обявяване на конкурсите; административнопроизводствени правила за провеждането им; орган и помощни органи, при реализиране на конкурсната процедура и др.). Характерът на конкурсите по раздел II и раздел IIа на глава "Девета" от ЗСВ касае като различия несъществени признаци при доминиращо наличие на признаците за подобие. При това положение правоприлагането по аналогия на закона допуска и налага възникване на права и задължения от уредения фактически състав за неуредения. Нормата от чл. 186, ал. 1, изр. последно и чл. 186а, ал. 1 ЗСВ следва да се изведе като правило с по-широко приложно поле, обхващащо и изрично неуредените случаи в аналогични хипотези на класираните кандидати по раздел IIа, глава "Девета" на ЗСВ. Този подход на издирване и прилагане на материалноправните норми предполага като втори критерий за класиране на кандидатите от проведени конкурси за повишаване и преместване в длъжност успеха от държавните изпити.</w:t>
        <w:tab/>
        <w:br/>
        <w:tab/>
        <w:t xml:space="preserve"/>
        <w:tab/>
        <w:br/>
        <w:tab/>
        <w:t xml:space="preserve">Съдия:</w:t>
        <w:tab/>
        <w:br/>
        <w:tab/>
        <w:t xml:space="preserve">(Т. Т)</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