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№321/24.06.2024 по нак. д. №548/2024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321</w:t>
        <w:tab/>
        <w:br/>
        <w:tab/>
        <w:t xml:space="preserve"/>
        <w:tab/>
        <w:br/>
        <w:tab/>
        <w:t xml:space="preserve">гр. София, 24 юни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деветнадесети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след като изслуша докладваното от съдия РУМЕН ПЕТРОВ наказателно дело № 548 по описа за 2024 г. и за да се произнесе взе предвид:</w:t>
        <w:tab/>
        <w:br/>
        <w:tab/>
        <w:t xml:space="preserve"/>
        <w:tab/>
        <w:br/>
        <w:tab/>
        <w:t xml:space="preserve">Касационното производство е образувано по бланкетен протест от прокурор от Окръжна прокуратура - Варна срещу въззивна присъда № 4/25.01.2024 г. по внохд № 325/2023 г. по описа на Окръжен съд - Варна в частта, с която е отменена първоинстанционната осъдителна присъда и подсъдимата К. Д. е призната за невинна и на основание чл.304 от НПК е оправдана по повдигнатото и обвинение по чл.172б, ал.2 вр. с ал.1 от НК.</w:t>
        <w:tab/>
        <w:br/>
        <w:tab/>
        <w:t xml:space="preserve"/>
        <w:tab/>
        <w:br/>
        <w:tab/>
        <w:t xml:space="preserve">След като и. ф. прокурор при ОП - Варна Т. Т. обстойно се е запознал с изготвените мотиви и е счел, че присъдата е правилна и законосъобразна, е оттеглил протеста в изрично писмено изявление с вх. № 14247/05.06.2024 г.</w:t>
        <w:tab/>
        <w:br/>
        <w:tab/>
        <w:t xml:space="preserve"/>
        <w:tab/>
        <w:br/>
        <w:tab/>
        <w:t xml:space="preserve">Тъй като настоящото дело е образувано единствено по касационен протест, който е оттеглен от страната, която го е подала, до даване ход на делото в съдебното заседание, производството следва да се прекрати. </w:t>
        <w:tab/>
        <w:br/>
        <w:tab/>
        <w:t xml:space="preserve"/>
        <w:tab/>
        <w:br/>
        <w:tab/>
        <w:t xml:space="preserve">По изложените съображения и на основание чл.352, ал.1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н. д. № 548/2024 г. по описа на Върховния касационен съд, първо наказателно отделение.</w:t>
        <w:tab/>
        <w:br/>
        <w:tab/>
        <w:t xml:space="preserve"/>
        <w:tab/>
        <w:br/>
        <w:tab/>
        <w:t xml:space="preserve">Определението не подлежи на обжалване и протест.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