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№60465/15.07.2021 по търг. д. №1907/2020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60465</w:t>
        <w:tab/>
        <w:br/>
        <w:tab/>
        <w:t xml:space="preserve"/>
        <w:tab/>
        <w:br/>
        <w:tab/>
        <w:t xml:space="preserve">гр. София, 15.07.2021 г.</w:t>
        <w:tab/>
        <w:br/>
        <w:tab/>
        <w:t xml:space="preserve"/>
        <w:tab/>
        <w:br/>
        <w:tab/>
        <w:t xml:space="preserve">ВЪРХОВЕН КАСАЦИОНЕН СЪД – Търговска колегия, състав на първо търговско отделение в закрито заседание на пети май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1907 по описа за 2020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Д. Г. Щ. срещу решение № 165/17.06.2020 г. по в. т. д. № 152/2020 г. на Апелативен съд П., с което е потвърдено решение № 153/19.12.2019 г. по т. д. № 100/2019 г. на Окръжен съд Хасково за отхвърляне на предявения от касатора иск по чл. 25, ал. 4 ЗЮЛНЦ за отмяна на взетите на общо събрание на сдружение с нестопанска цел „Ловно – рибарско дружество – Х.“ решения от 17.05.2019 г. </w:t>
        <w:tab/>
        <w:br/>
        <w:tab/>
        <w:t xml:space="preserve"/>
        <w:tab/>
        <w:br/>
        <w:tab/>
        <w:t xml:space="preserve"> В подадената касационна жалба се излагат твърдения, че са налице отменителните основания по смисъла на чл. 281, т. 3 ГПК. Релевират се доводи, че въззивният съд е допуснал нарушение на процесуалните правила като не е обсъдил в съвкупност събрания по делото доказателствен материал. Поради допуснатите процесуални нарушения постановеното решение е и необосновано. В изложението по чл. 284, ал. 3, т. 1 ГПК се сочи, че въззивното решение следва да бъде допуснато до касация поради произнасяне по материалноправни и процесуалноправни въпроси, отговорът на които е от значение за точното прилагане на закона и развитие на правото. Въпросите са следните :</w:t>
        <w:tab/>
        <w:br/>
        <w:tab/>
        <w:t xml:space="preserve"/>
        <w:tab/>
        <w:br/>
        <w:tab/>
        <w:t xml:space="preserve">1. „Следва ли или не при разглеждане на иска по чл. 25, ал. 4 от ЗЮЛНЦ съдът да се произнася и по законосъобразността на избора на делегати на дружините в състава на сдружението за участие в общото събрание?“</w:t>
        <w:tab/>
        <w:br/>
        <w:tab/>
        <w:t xml:space="preserve"/>
        <w:tab/>
        <w:br/>
        <w:tab/>
        <w:t xml:space="preserve">2. „Следва ли или не при разпределяне на доказателствената тежест при разглеждане на иск по чл. 25, ал. 4 ЗЮЛНЦ съдът да указва на страните доказателствената тежест в доклада си преди произнасянето по законосъобразността на избора на делегати на дружините в състава на сдружението?“</w:t>
        <w:tab/>
        <w:br/>
        <w:tab/>
        <w:t xml:space="preserve"/>
        <w:tab/>
        <w:br/>
        <w:tab/>
        <w:t xml:space="preserve">При изложените доводи от касатора е формирано искане за постановяване на акт, с който въззивното решение да бъде отменено и постановено друго такова, с което да бъде уважен предявеният от касатора иск по чл. 25, ал. 4 ЗЮЛНЦ и атакуваните решения на общото събрание да бъдат отменени.</w:t>
        <w:tab/>
        <w:br/>
        <w:tab/>
        <w:t xml:space="preserve"/>
        <w:tab/>
        <w:br/>
        <w:tab/>
        <w:t xml:space="preserve">От ответника по касация сдружение с нестопанска цел „Ловно – рибарско дружество – Х.“ е подаден отговор, с който се оспорва жалбата като неоснователна. Заявява се становище, че не са налице основания за достъп до касационен контрол, тъй като не са изпълнени изискванията на чл. 280 ГПК – формулираните въпроси са бланкетни и не очертават конкретни материалноправни или процесуалноправни проблеми.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Въззивната инстанция изцяло е възприела установената в решението на Окръжен съд Хасково фактическа обстановка. Подробно е анализирала оплакванията на ищеца /касатор в настоящото производство/ за нередовно свикване на общото събрание, проведено на 17.05.2019 г. Счел е за неоснователно твърдението, че процедурата по провеждането му е била опорочена поради прилагане на правила от устав, който не е вписан в ТРРЮЛНЦ. След проверка в ТРРЮЛНЦ въззивният съд е установил кой е бил действащият към датата на свикване на общото събрание устав и в противовес на твърденията, изложени от ищеца, е счел, че е била спазена релевантната разпоредба на чл. 26 от действащия устав по повод вземане на решение за свикване на общо събрание, огласяване на поканата, нормата на изборните делегати и кворумът за провеждане на събранието. Анализирал е представения по делото подписан от всеки от присъстващите делегати списък, както и събраните чрез разпит на свидетеля П. доказателства, от които е установил, че ищецът не е бил избран за делегат на общото събрание, тъй като преди това е бил изключен от ловната дружинка, в която е членувал. В мотивите на решението е посочил, че съдът няма задължение да се произнася по законосъобразността на избора на делегати от всяка от дружинките, тъй като в исковата молба не е изведено твърдение, че атакуваните решения са опорочени поради това, че са били взети при липса на кворум. При този извод съдът е счел за ненужно да бъде разпределяна доказателствена тежест за установяване на този факт, доколкото същият е счетен за нерелевантен. </w:t>
        <w:tab/>
        <w:br/>
        <w:tab/>
        <w:t xml:space="preserve"/>
        <w:tab/>
        <w:br/>
        <w:tab/>
        <w:t xml:space="preserve"> Не са налице твърденията на касатора за наличие на основанието, обосноваващо достъп до факултативен касационен контрол.</w:t>
        <w:tab/>
        <w:br/>
        <w:tab/>
        <w:t xml:space="preserve"/>
        <w:tab/>
        <w:br/>
        <w:tab/>
        <w:t xml:space="preserve">Съобразно задължителните постановки на т. 1 от ТР № 1/19.02.2010 г. по т. д. № 1/2009 г. на ОСГТК на ВКС ТР, за да бъде допуснато едно въззивно решение до факултативен касационен контрол, е необходимо в изложението по чл. 284, ал. 3, т. 1 ГПК от касатора да е формулиран въпрос, който е от значение за формиране волята на въззивната инстанция и който извежда материалноправен или процесуалноправен проблем, включени в предмета на делото. В производството по чл. 288 ГПК касационната инстанция не може да проверява правилността на изводите, формирани от въззивния съд относно установените по делото факти, истинността на приетите за релевантни доказателства и обосноваността на изводите, базирани на възприетите за осъществени факти, извън очевидните нарушения на логическите правила. </w:t>
        <w:tab/>
        <w:br/>
        <w:tab/>
        <w:t xml:space="preserve"/>
        <w:tab/>
        <w:br/>
        <w:tab/>
        <w:t xml:space="preserve">Първият въпрос не покрива общия селективен критерий по чл. 280, ал. 1 ГПК да е от значение за формиране решаващата воля на въззивния съд, тъй като изрично в мотивите на решението си последният е посочил, че с оглед твърденията в исковата молба, законосъобразността на избора на делегати е факт, извън предмета на спора. Следователно, поставеният от касатора въпрос се явява хипотетичен и не може да обуслови достъп до касация.</w:t>
        <w:tab/>
        <w:br/>
        <w:tab/>
        <w:t xml:space="preserve"/>
        <w:tab/>
        <w:br/>
        <w:tab/>
        <w:t xml:space="preserve">Вторият въпрос е свързан с първия, поради което също не покрива изискванията да има характеристиката на правен въпрос, разяснена с цитираното по – горе тълкувателно решение. Наред с това, следва да бъде посочено, че съгласно задължителните постановки на т. 2 от ТР № 1/09.12.2013 г. по т. д. № 1/2013 г. на ОСГТК на ВКС въззивната инстанция няма задължение да прави доклад по делото.</w:t>
        <w:tab/>
        <w:br/>
        <w:tab/>
        <w:t xml:space="preserve"/>
        <w:tab/>
        <w:br/>
        <w:tab/>
        <w:t xml:space="preserve">Липсата на общия селективен критерий обезсмисля преценката дали е налице допълнителния такъв, регламентиран в чл. 280, ал. 1, т. 3 ГПК. Само за пълнота е нужно да се посочи, че формалното позоваване на разпоредбата по никакъв начин не обуславя приложението й. Съгласно разясненията, дадени в т. 4 от ТР № 1/19.02.2010 г. по т. д. № 1/2009 г. на ОСГТК на ВКС, правният въпрос от значение за изхода на конкретното дело, се явява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изложението по чл. 284, ал. 3, т. 1 ГПК касаторът не е посочил коя правна норма според него е неясна, непълна или противоречива, нито е обосновал защо следва да бъде изоставена създадена по прилагането на конкретна правна норма съдебна практика. </w:t>
        <w:tab/>
        <w:br/>
        <w:tab/>
        <w:t xml:space="preserve"/>
        <w:tab/>
        <w:br/>
        <w:tab/>
        <w:t xml:space="preserve">При липса на основанието за достъп до факултативен касационен контрол по чл. 280, ал. 1, т. 3 ГПК, то такъв следва да бъде отказан.</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165/17.06.2020 г. по в. т. д. № 152/2020 г. на Апелативен съд П..</w:t>
        <w:tab/>
        <w:br/>
        <w:tab/>
        <w:t xml:space="preserve"/>
        <w:tab/>
        <w:br/>
        <w:tab/>
        <w:t xml:space="preserve">ОСЪЖДА Д. Г. Щ., ЕГН [ЕГН], да заплати на сдружение с нестопанска цел „Ловно – рибарско дружество - Х.“, ЕИК[ЕИК], сума в размер на 570 лв. </w:t>
        <w:tab/>
        <w:br/>
        <w:tab/>
        <w:t xml:space="preserve"/>
        <w:tab/>
        <w:br/>
        <w:tab/>
        <w:t xml:space="preserve">Определението е окончателно. </w:t>
        <w:tab/>
        <w:br/>
        <w:tab/>
        <w:t xml:space="preserve"/>
        <w:tab/>
        <w:br/>
        <w:tab/>
        <w:t xml:space="preserve">ПРЕДСЕДАТЕЛ : ЧЛЕНОВЕ : 1. 2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