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№60219/15.07.2021 по гр. д. №1250/2021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60219</w:t>
        <w:tab/>
        <w:br/>
        <w:tab/>
        <w:t xml:space="preserve"/>
        <w:tab/>
        <w:br/>
        <w:tab/>
        <w:t xml:space="preserve"> София, 15.07.2021 г.</w:t>
        <w:tab/>
        <w:br/>
        <w:tab/>
        <w:t xml:space="preserve"/>
        <w:tab/>
        <w:br/>
        <w:tab/>
        <w:t xml:space="preserve"> ВКС, ІІІГО в състав: Председател: Мария Иванова </w:t>
        <w:tab/>
        <w:br/>
        <w:tab/>
        <w:t xml:space="preserve"/>
        <w:tab/>
        <w:br/>
        <w:tab/>
        <w:t xml:space="preserve">и Членове: Жива Декова и Маргарита Георгиева, </w:t>
        <w:tab/>
        <w:br/>
        <w:tab/>
        <w:t xml:space="preserve"/>
        <w:tab/>
        <w:br/>
        <w:tab/>
        <w:t xml:space="preserve">в закрита заседание на 12.07.2021 г. </w:t>
        <w:tab/>
        <w:br/>
        <w:tab/>
        <w:t xml:space="preserve"/>
        <w:tab/>
        <w:br/>
        <w:tab/>
        <w:t xml:space="preserve"> О П Р Е Д Е ЛИ:</w:t>
        <w:tab/>
        <w:br/>
        <w:tab/>
        <w:t xml:space="preserve"/>
        <w:tab/>
        <w:br/>
        <w:tab/>
        <w:t xml:space="preserve">на основание чл. 63 ГПК продължава срока за внасяне</w:t>
        <w:tab/>
        <w:br/>
        <w:tab/>
        <w:t xml:space="preserve"/>
        <w:tab/>
        <w:br/>
        <w:tab/>
        <w:t xml:space="preserve">на д. т. за разглеждане на касационната жалба с</w:t>
        <w:tab/>
        <w:br/>
        <w:tab/>
        <w:t xml:space="preserve"/>
        <w:tab/>
        <w:br/>
        <w:tab/>
        <w:t xml:space="preserve"> 2-седмици.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