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№60279/14.07.2021 по ч.гр.д. №1045/2021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N. 60279</w:t>
        <w:tab/>
        <w:br/>
        <w:tab/>
        <w:t xml:space="preserve"/>
        <w:tab/>
        <w:br/>
        <w:tab/>
        <w:t xml:space="preserve">гр. София 14.07.2021 година</w:t>
        <w:tab/>
        <w:br/>
        <w:tab/>
        <w:t xml:space="preserve"/>
        <w:tab/>
        <w:br/>
        <w:tab/>
        <w:t xml:space="preserve">Върховният касационен съд на Република България, гражданска колегия, трето гражданско отделение в закрито заседание на двадесет и седми май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ч. гр. дело № 1045 по описа за 2021 година и за да се произнесе взе предвид следното:</w:t>
        <w:tab/>
        <w:br/>
        <w:tab/>
        <w:t xml:space="preserve"/>
        <w:tab/>
        <w:br/>
        <w:tab/>
        <w:t xml:space="preserve">Производството е по чл. 274, ал. 2 ГПК, образувано по частна жалба с вх. № 260352/17.09.2020 г. по регистъра на Окръжен съд - Шумен на „ИЗИ АСЕТ МЕНИДЖМЪНТ“ АД, гр.София против определение № 326 от 13.07.2020 г. по гр. дело № 398/2019 г. на Шуменски окръжен съд. С него е оставена без уважение молбата на жалбоподателя по чл. 248 ГПК за допълване на постановеното по същото дело въззивно решение № 26 от 07.02.2020 г. Последното е обжалвано с касационна жалба от Б. Г. Б., оставена без разглеждане с определение по чл. 288 ГПК по гр. дело № 1046/2021г. на настоящия съдебен състав. </w:t>
        <w:tab/>
        <w:br/>
        <w:tab/>
        <w:t xml:space="preserve"/>
        <w:tab/>
        <w:br/>
        <w:tab/>
        <w:t xml:space="preserve">Разпоредбата на чл. 274, ал. 4 ГПК предвижда, че не подлежат на обжалване определенията по дела, решенията по които не подлежат на касационно обжалване. Въззивното определение е постановено по дело, по което въззивното решение съставлява крайният съдебен акт, с който приключва разглеждането на спора по същество. Поради това и по аргумент от чл. 248, ал. 3, изр. 2-ро ГПК, определението на въззивния съд, предмет на частната жалба, не подлежи на обжалване пред ВКС. Липсата на създадена от законодателя процесуална възможност за касационен контрол на въззивните решения по посочената категория дела обуславя недопустимост и на частните жалби срещу постановените в тези производства определения по реда на чл. 248 ГПК. Ето защо подадената частна жалба е процесуално недопустима, като постъпила срещу неподлежащо на последващ съдебен контрол определение и следва да бъде оставена без разглеждане. </w:t>
        <w:tab/>
        <w:br/>
        <w:tab/>
        <w:t xml:space="preserve"/>
        <w:tab/>
        <w:br/>
        <w:tab/>
        <w:t xml:space="preserve">По тези съображения,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ОСТАВЯ БЕЗ РАЗГЛЕЖДАНЕ частна жалба с вх. № 260352/17.09.2020 г. по регистъра на Окръжен съд - Шумен на „ИЗИ АСЕТ МЕНИДЖМЪНТ“ АД, гр.София против определение № 326 от 13.07.2020 г. по гр. дело № 398/2019 г. на Шуменски окръжен съд.</w:t>
        <w:tab/>
        <w:br/>
        <w:tab/>
        <w:t xml:space="preserve"/>
        <w:tab/>
        <w:br/>
        <w:tab/>
        <w:t xml:space="preserve">ПРЕКРАТЯВА производството по ч. гр. дело № 1045/2021 г. на Върховен касационен съд, гражданска колегия, трето отделение.</w:t>
        <w:tab/>
        <w:br/>
        <w:tab/>
        <w:t xml:space="preserve"/>
        <w:tab/>
        <w:br/>
        <w:tab/>
        <w:t xml:space="preserve">Определението подлежи на обжалване в едноседмичен срок от връчването му на страните пред друг тричленен състав на Върховния касационен съд.</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