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№1051/30.07.2014 по адм. д. №9544/2013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Г. З. Б., в качеството му на едноличен търговец с фирма ЕТ "Г. Б.", срещу решение № 986 от 29.04.2013 г. по адм. дело № 3326 по описа за 2012 г. на административния съд - Пловдив, с което е отхвърлена жалбата на търговеца срещу ревизионен акт № 091202466 от 18.07.2012 г. на органа по приходите при ТД на НАП-гр. П., потвърден с решение № 1269 от 28.09.2012 г. на директора на дирекция "Обжалване и управление на изпълнението"-гр. П. относно непризнатото право на данъчен кредит в размер на 6 116.14 лв. и начислена лихва за забава в размер на 1 566.54 лв.</w:t>
        <w:tab/>
        <w:br/>
        <w:tab/>
        <w:t xml:space="preserve">В касационната жалба са развити неконкретни доводи за неправилност на обжалваното решение, поради нарушаване на материалния и процесуалния закони, което съставлява отменително касационно основание по чл.209, т.3 от АПК. Иска се отмяна на решенето и постановяване на друго по съществото на спора с отмяна на ревизионния акт и присъждане на съдебни разноски.</w:t>
        <w:tab/>
        <w:br/>
        <w:tab/>
        <w:t xml:space="preserve">Ответната страна по касационната жалба - директорът на дирекция "Обжалване и данъчно-осигурителна практика"-гр. П. оспорва същата като неоснователна чрез процесуалния представител юрисконсулт А. С., която депозира и писмена защита. Претендира се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Административният съд - Пловдив е бил сезиран с жалба от едноличния търговец срещу</w:t>
        <w:tab/>
        <w:br/>
        <w:tab/>
        <w:t xml:space="preserve">ревизионен акт № 091202466 от 18.07.2012 г. на органа по приходите при ТД на НАП-гр. П., потвърден с решение № 1269 от 28.09.2012 г. на директора на дирекция "Обжалване и управление на изпълнението"-гр. П.. Същият е издаден в резултат на осъществена ревизия по прилагането на ЗДДС за данъчен период м.12.2009 г., като с него на основание чл.70, ал.5 от ЗДДС, му е отказано право на данъчен кредит общо в в размер на 6 116.14 лв. и е начислена лихва за забава в размер на 1 566.54 лв.</w:t>
        <w:tab/>
        <w:br/>
        <w:tab/>
        <w:t xml:space="preserve">В мотивите на обжалваното решение подробно е обсъдена фактическата обстановка по спора и конкретно по повод двете доставки, за които са издадени две фактури № 420 от 5.12.2009 г. и № 497 от 4.12.2009 г., издадени от "Валенсия М" ЕООД, с предмет на доставките: строителни материали - лепило за изолация, кабел, тръби и др. На този доставчик е връчено ИПДПОЗЛ по реда на чл.32 от ДОПК. Не са представени искани документи, а от информационния масив на НАП е констатирано, че дружеството е дерегистрирано по ЗДДС впоследствие, има фискално устройство и процесните фактури са отразени в дневниците за продажби. По данни от ГДД за 2009 г. е видно, че не са отчетени разходи за амортизации на ДМА. От представените от ревизираното лице фактури с фискални бонове се констатира, че има разминаване между номера на фискалното устройство, което е ги е издал и номера на регистрираното фискално устройство на дружеството - пряк доставчик. Не са ангажирани доказателства за предаване и приемане на материалите, предмет на доставките, тяхното транспортиране и тяхното съхраняване. По отношение на другия пряк доставчик, "Гламур" ЕООД, издал три фактури № 13 от 27.12.2009 г., № 16 от 28.12.2009 г. и № 19 от 29.12.2009 г., е констатиран предмет на доставките: строителни материали - латекс, гранитогрес, дъски, греди, цимент, тухли, керемиди и др. На това дружество също е връчено ИПДПОЗЛ по реда на чл.32 от ДОПК. По данни от информационния масив на НАП е установено, че процесните фактури са издадени от доставчика и са отразени в справката-декларация за периода, както и в дневника за продажби. Дружеството е дерегистрирано по ЗДДС впоследствие, има три регистрирани обекти - магазин за дрехи, павилион за цигари и офис. К. датата на издаване на фактурите има декларирани трудови договори на лица като продавачи в нехранителни магазини. От ГДД за 2009 г. е видно, че е декларирало приходи от 12 400.00 лв., като само тези от ревизирания едноличен търговец са в размер на 22 645.40 лв. и не са отчетени разходи за амортизации, т. е. няма амортизируеми активи. Фискалните бонове към фактурите са издадени от едно от регистрираните фискални обекти на дружеството - пряк доставчик, който е в София - офис. Н. е аналогичен извод, че не е доказано приемането и предаването на стоките, материалната и кадровата обезпеченост на доставките, включително транспортирането на стоките, тяхното съхраняване и др. Административният орган се е позовал на чл.70, ал.5 от ЗДДС и е отказал претендираното право на данъчен кредит.</w:t>
        <w:tab/>
        <w:br/>
        <w:tab/>
        <w:t xml:space="preserve">По повод на представените в съдебното производство писмени доказателства следва да се има предвид, че същите са подробно описани в мотивите на съдебния акт, като в писмената защита на ответната страна по касационната жалба се заявява, че същите са били представени още в ревизионното производство. Също така в съдебното заседание от 6.02.2013 г. по повод представените доказателства от жалбоподателя, процесуалният представител на приходната администрация ги е оспорил, поради което съдът е дал указание на същия да ангажира доказателства или доказателствени средства. В изпълнение на това указание отново са представени само писмени доказателства с молба от 14.03.2013 г., подробно описани в нея относими към счетоводното третиране на процесните доставки, както и относими към защитната теза на ревизираното лице за осъществяване на последващи облагаеми доставки с предмета на процесните доставки.</w:t>
        <w:tab/>
        <w:br/>
        <w:tab/>
        <w:t xml:space="preserve">Настоящият съдебен състав намира, че обжалваното решение е правилно. По делото не се доказва реалността на процесните доставки, като с оглед предмета на същите - доставка на стоки, не е установено прехвърлянето на правото на собственост върху тях. Наличието на фактури, както и на счетоводни документи, по повод третирането им при ревизираното лице - получател и наличието на данни за начисляване на данъка, както и за плащане по някои от фактурите, не се явява достатъчно за доказване на този основен спорен момент. Също така няма доказателства за транспортирането на стоките и тяхното съхраняване. Касационната жалба съдържа същите доводи като първоинстанционната, като касаторът подробно се е позовал на практиката на СЕС и е цитирал решения по конкретни дела. Следва да се посочи, че съдът в т.26 от мотивите на съдебния си акт подробно е изложил съображения за неотносимост на някои от решенията, на които се позовава той, като тези по съединени дела С-80/11 и С-142/11, С-285/11 и С-324/11 на СЕС. Излагането на подобни съображения се явява безпредметно. По изложените съображения обжалваното решение следва да бъде оставено в сила.</w:t>
        <w:tab/>
        <w:br/>
        <w:tab/>
        <w:t xml:space="preserve">При този изход от спора на ответната страна не следва да се присъждат съдебни разноски, понеже са и присъдени в първоинстанционното производство, в изпълнение на чл.161, ал.1 от ДОПК.</w:t>
        <w:tab/>
        <w:br/>
        <w:tab/>
        <w:t xml:space="preserve">Съобразно изложеното и на основание чл.221, ал.2 от АПК, Върховният административен съд, първо отделение РЕШИ: ОСТАВЯ В СИЛА</w:t>
        <w:tab/>
        <w:br/>
        <w:tab/>
        <w:t xml:space="preserve">решение № 986 от 29.04.2013 г. по адм. дело № 3326 по описа за 2012 г. на административния съд - Пловдив.</w:t>
        <w:tab/>
        <w:br/>
        <w:tab/>
        <w:t xml:space="preserve">Решението е окончателно и не подлежи на обжалване. Вярно с оригинала, ПРЕДСЕДАТЕЛ: /п/ З. Ш. секретар: ЧЛЕНОВЕ: /п/ М. Д./п/ Б. Ц.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