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№5045/10.04.2014 по адм. д. №958/2014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от кмета на община В., чрез процесуалния му представител - адв.. С., против Решение № 26/16.12.2013 г. по адм. дело № 564/2013 г. на Административен съд - Враца, с искане за отмяна като неправилно поради нарушение на материалния закон - основание за отмяна по чл.209, т.3 от АПК.</w:t>
        <w:tab/>
        <w:br/>
        <w:tab/>
        <w:t xml:space="preserve">Ответникът - "Михайлов ТВ" ООД, гр. С., чрез пълномощника му - адв.. Д., оспорва касационната жалба, като неоснователна.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решение Административен съд Враца, по жалба на "Михайлов ТВ" ООД, е отменил заповед № 1389/17.09.2013 г. на кмета на община В., с която на основание чл.225а, ал.1, вр. с чл.225, ал.2, т.1 и т.2 от ЗУТ, е наредено премахването на незаконен строеж: "Въздушни кабелни мрежи" по ул."Г. С. Р.",гр. В., с неизвестен извършител, като незаконосъобразна. За да постанови този резултат съдът е приел, че заповедта е издадена от компетентен орган и в съответната форма, но при нарушение на материалния закон, което я прави незаконосъобразна. Съдът е установил наличие на строителни книжа за строежа - Разрешение за строеж № 234/12.07.1999 г. на главен архитект на община В. и одобрени проекти, както и Разрешение за ползване № ДК-07-13/08.07.2005 г. на началник РДНСК Враца, които оборват констатациите на органа за наличие на незаконен строеж, извършен без такива строителни книжа. Според съда нарушението на чл.286, ал.1 и 2 от ЗЕС не прави строежа незаконен, на посочените в заповедта основания, тъй като същото не е сред визираните в чл.225, ал.2 от ЗУТ основания за наличие на незаконен строеж. Решението е правилно.</w:t>
        <w:tab/>
        <w:br/>
        <w:tab/>
        <w:t xml:space="preserve">При правилно установена фактическа обстановка, съдът е приложил правилно материалния закон.</w:t>
        <w:tab/>
        <w:br/>
        <w:tab/>
        <w:t xml:space="preserve">По делото е установено, че за строежа - предмет на оспорената заповед, ответното дружество е представило редовно издадени строителни книжа, по смисъла на §5, т.36 от ДР на ЗУТ. Такива са Разрешение за строеж /РС/ №234/12.07.1999 г. за обект:"Кабелна телевизионна мрежа" в гр. В., кв.Кулата, кв.Бистрец и с. З., издадено при действието на ЗТСУ отм. и одобрени проекти за него. Разрешението за строеж е издадено на ЕТ "В. М.-Електроника", гр. В., чиито правоприемник е ответника, видно от Удостоверение на Агенция по вписванията от 24.07.2012 г. и решение № 2/02.12.1999г на СГС по ф. д. № 12785/1999г. Установено е и наличие на редовно издадено Разрешение за ползване на този строеж, с възложител - ответника, от 08.07.2005 г., на основание чл.177, ал.2 от ЗУТ.</w:t>
        <w:tab/>
        <w:br/>
        <w:tab/>
        <w:t xml:space="preserve">При тези данни, правните изводи на съда, че процесният строеж не е незаконен, на основание чл.225, ал.2, т.2 от ЗУТ, са правилни. Правилни са и другите изводи на съда, че нарушението на чл.286, ал.1 и 2 от ЗЕС, относно местоположението на строежа - във въздуха, вместо под земята, не го прави незаконен. Касае се за неизпълнение на част от изискванията за този вид строежи, които не са елемент от състава на чл.225, ал.2, т.1 и т.2 от ЗУТ, въз основа на който е издадена заповедта. При липсата на фактически основания за издаване на заповедта, липсват и правни основания за издаването й. Като е установил горното, решаващият съд е постановил правилно решение, което следва да се остави в сила.</w:t>
        <w:tab/>
        <w:br/>
        <w:tab/>
        <w:t xml:space="preserve">Предвид изложеното, неоснователни са оплакванията на касатора, че строежът е незаконен, с оглед настъпилата законодателна промяна визираща този вид строежи.</w:t>
        <w:tab/>
        <w:br/>
        <w:tab/>
        <w:t xml:space="preserve">Водим от горното и на основание чл.221, ал.2, предл. първо от АПК, Върховният административен съд, второ отделение РЕШИ:</w:t>
        <w:tab/>
        <w:br/>
        <w:tab/>
        <w:t xml:space="preserve">ОСТАВЯ В СИЛА Решение № 26/16.12.2013 г. постановено по адм. дело № 564/2013 г. на Административен съд Враца. Решението не подлежи на обжалване. Вярно с оригинала, ПРЕДСЕДАТЕЛ: /п/ Г. К. секретар: ЧЛЕНОВЕ: /п/ Г. С./п/ М. К. М.К.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