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№2162/17.02.2014 по адм. д. №9605/2013 на ВАС, докладвано от съдия Нина Докторова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208 -228 във връзка с чл. 132, ал. 2, т. 5 АПК.</w:t>
        <w:tab/>
        <w:br/>
        <w:tab/>
        <w:t xml:space="preserve">Образувано е по касационна жалба на изпълнителния директор на Държавен фонд „Земеделие” (ДФЗ), подадена от процесуалния му представител срещу решение № 3187 от 13.05.2013 г., постановено от Административен съд София-град по адм. д. № 363/2013 г., с което е отменена негова заповед, с която е отказано одобряване на финансиране по проект, като делото му е върнато като преписка при условията на чл. 173, ал. 2 АПК.</w:t>
        <w:tab/>
        <w:br/>
        <w:tab/>
        <w:t xml:space="preserve">В касационната жалба се съдържа оплакване за неправилност на решението. Релевира се необоснованост и нарушение на материалния закон. За обосноваване на наведените доводи са направени твърдения за неправилното тълкуване на чл. 17 от Наредба № 24 от 29 юли 2008 г., като се твърди, че съдът неправилно е приел, че не се изисква учредяване на право на строеж в полза на кандидата за финансиране. Освен това касаторът прави извод, че след като имотът е публична общинска собственост върху него не може да се учреди право на строеж в полза на читалището, което е и кандидат за финансиране. По изложените съображения касаторът моли, решението на съда да се отмени, като вместо него да се постанови друго, с което заповедта за отказ от финансиране да се остави в сила. Претендира и присъждане на юрисконсултско възнаграждение.</w:t>
        <w:tab/>
        <w:br/>
        <w:tab/>
        <w:t xml:space="preserve">Ответната страна – председателят на читалищното настоятелство на Народно читалище „Д. А. - 1932”, чрез адвокат-пълномощника си е изпратила писмен отговор по реда на чл. 163, ал. 2 АПК, в който се съдържа становище за неоснователност на касационната жалба и правилност на съдебното решение. В него са направени твърдения противни на тези в касационната жалба. Моли, тя да не се уважава и претендира присъждане на адвокатско възнаграждение, без да представя доказателства.</w:t>
        <w:tab/>
        <w:br/>
        <w:tab/>
        <w:t xml:space="preserve">Участвалият по делото прокурор от Върховната административна прокуратура дава заключение за неоснователност на касационната жалба. Намира решението на съда за правилно и законосъобразно. Прокурорът счита, че за извършването на дейностите, описани в проекта – реконструкция и основен ремонт на сградата на читалището, която е собственост на общината, не се изисква учредяване на право на строеж, защото в проекта не е предвидено разширяване, надстрояване на заварената сграда. Освен това споделя извода на съда, че въведеното изискване в Наредба № 24/2008 г. да има разрешение за строеж не означава, че трябва да има и учредено право на строеж – т. е. да има нов строеж. Намира, че съдът правилно е приложил специалния закон ЗУТ във връзка със ЗС. Прокурорът предлага касационната жалба да се остави без уважение.</w:t>
        <w:tab/>
        <w:br/>
        <w:tab/>
        <w:t xml:space="preserve">Настоящият състав на Върховният административен съд, четвърто отделение намира касационната жалба за процесуално допустима. Тя е подадена от надлежна страна в срока по чл. 211, ал. 1 АПК и срещу съдебен акт, който подлежи на касационно обжалване. Разгледана по същество тя е неоснователна, по следните съображения:</w:t>
        <w:tab/>
        <w:br/>
        <w:tab/>
        <w:t xml:space="preserve">От данните по делото се установява, че председателят на читалищното настоятелство „Д. А.- 1932”, на Народно читалище „Д. А.-1932”, с. В. Л., община О., Старозагорска област е обжалвал заповед № 03-РД/3134 от 19.11.2012 г. на изпълнителния директор на ДФЗ. С нея на основание чл. 20а, ал. 2 ЗПЗП и чл. 30, ал. 1 във връзка с чл. 28, ал. 1, т. 3, във връзка с чл. 26, ал. 3, т. 1 и чл. 17, ал. 1 от Наредба № 24 от 29 юли 2008 г. за условията и реда за предоставяне на безвъзмездна финансова помощ по мярка „Обновяване и развитие на населените места” от Програмата за развитие на селските райони 2007-2013”, наричана само „Наредба № 24 от 29.07.2008 г.”, е отказал да финансира заявлението за подпомагане на кандидата Народно читалище „Д. А.-1932”, с. В. Л. със стойност на проекта в размер 399 156, 70 лв. Административният съд София-град, който е сезиран с жалбата е обсъдил приетите писмени доказателства, като е приел, че спорът е правен и касае приложението на чл. 17, ал. 1 от Наредба № 24 от 29.07.2008 г. От изложеното в обжалваната заповед не е било посочено точно за кое от всичките описани дейности по реконструкцията на читалището, описани в проекта, се е изисквало предоставяне на учредено право на строеж, поради което е направил извод, че заповедта е постановена при съществено нарушение на процесуалните правила и я е отменил, при условията на чл. 173, ал. 2 АПК.</w:t>
        <w:tab/>
        <w:br/>
        <w:tab/>
        <w:t xml:space="preserve">Постановеното решение е правилно и следва да бъде потвърдено.</w:t>
        <w:tab/>
        <w:br/>
        <w:tab/>
        <w:t xml:space="preserve">От данните по делото безспорно е установено, че сградата на читалището е публична общинска собственост и е построена през 1960 г. С договор от 20.06.2012 г. община О. е учредила на Народното читалище „Д. А.-1932” безвъзмездно право на ползване. На община О., като собственик на сградата на читалището и на читалищното настоятелство на Народното читалище „Д. А.-1932”, като възложител е дадено разрешение за строеж № 26 от 24.04.2012 г. да се извърши строителство на обект: „Реконструкция и ремонт на съществуваща сграда на народното читалище и благоустрояване на прилежащото й пространство”. Разрешението е издадено на основание чл. 148, ал. 1, ал. 2 и 5 и чл. 152, ал. 1 ЗУТ.</w:t>
        <w:tab/>
        <w:br/>
        <w:tab/>
        <w:t xml:space="preserve">В чл. 148, ал. 5 ЗУТ е посочено, че разрешението за строеж се издава на възложителя, когато той е лице, което има право да строи в чужд имот.</w:t>
        <w:tab/>
        <w:br/>
        <w:tab/>
        <w:t xml:space="preserve">Съгласно чл. 17 от Наредба № 24 от 29.07.2008 г., проектите се изпълняват на имоти-собственост на кандидата, или в случай на проекти, изпълнявани на имот, който не е собствен, кандидатът представя: 1. документ за ползване върху имота за срок не по-малък от шест години от датата на подаване на заявлението за подпомагане в случай на кандидатстване за разходи за закупуване и/или инсталиране на нови машини, оборудване и съоръжения и/или обновяване на сгради и/или помещения, за които не се изисква разрешение за строеж в съответствие със ЗУТ; т. 2. Документ за учредено право на строеж върху имота за срок не по-малък от шест години от датата на подаване на заявлението за подпомагане в случай на кандидатстване за строително-монтажни работи, за които се изисква разрешение за строеж в съответствие със ЗУТ.</w:t>
        <w:tab/>
        <w:br/>
        <w:tab/>
        <w:t xml:space="preserve">От проекта на читалищното настоятелство се установява, че той попада в хипотезата на т. 2.</w:t>
        <w:tab/>
        <w:br/>
        <w:tab/>
        <w:t xml:space="preserve">Така въведеното изискване в посочената т. 2 на чл. 17 е в противоречие с чл. 63 ЗС, защото след като сградата е построена не може да се учреди отново за същата сграда право на строеж. Сградата е построена през 1960 г. и за извършването на реконструкция и основен ремонт на същата не е необходимо отново да се учредява право на строеж, каквото изискване е въведено с наредбата.</w:t>
        <w:tab/>
        <w:br/>
        <w:tab/>
        <w:t xml:space="preserve">Неоснователен е и направеният правен извод в обжалваният отказ на изпълнителният директор, а именно, че върху имоти публична общинска собственост не могат да се учредяват ограничени вещни права. Според чл. 7, ал. 2 ЗОС имоти-публична общинска собственост могат да се обременяват с ограничени вещни права в случаите, определи със закон. С § 4 ПЗР на Закона за народните читалища е предвидена възможност на народните читалища по реда на ЗОС безвъзмездно да се отстъпва правото на ползване върху сградите и другите недвижими имоти, предоставени им до влизане в сила на този закон от държавата и общинските органи за читалищни нужди. Правото на ползване се погасява с прекратяването на читалището. По делото е представено доказателство за такова учредено безвъзмездно право на ползване.</w:t>
        <w:tab/>
        <w:br/>
        <w:tab/>
        <w:t xml:space="preserve">По делото е представено и разрешение за строеж дадено както на собственика на сградата – общинския съвет, а така също и на възложителя, който е читалищното настоятелство. Касае се за индивидуален административен акт, който е влязъл в законна сила и преценката за законосъобразността му не е предоставена на изпълнителния директор на ДФЗ, а той е длъжен да се съобрази с него и да зачете правата предоставени с него относно извършването на строителните дейности, описани в самото разрешение.</w:t>
        <w:tab/>
        <w:br/>
        <w:tab/>
        <w:t xml:space="preserve">В този смисъл са правилни изводите на административния съд относно това, че обжалваната заповед е издадена при съществено нарушение на процесуалните правила и на материалния закон, защото отказа е направен въз основа на текст от наредба, която противоречи на закон.</w:t>
        <w:tab/>
        <w:br/>
        <w:tab/>
        <w:t xml:space="preserve">По изложените съображения решението е правилно, обосновано и постановено в съответствие с материалния закон, поради което следва да бъде потвърдено.</w:t>
        <w:tab/>
        <w:br/>
        <w:tab/>
        <w:t xml:space="preserve">Направеното искане от касатора за присъждане на разноски с оглед на изхода на спора следва да се остави без уважение.</w:t>
        <w:tab/>
        <w:br/>
        <w:tab/>
        <w:t xml:space="preserve">Не следва да се уважава и искането на процесуалния представител на ответната страна по касация, защото се присъждат разноски, за които е доказано че са направени, а в конкретния случай доказателства не са представени.</w:t>
        <w:tab/>
        <w:br/>
        <w:tab/>
        <w:t xml:space="preserve">По изложените съображения и на основание чл. 221, ал. 2, предложение първо АПК настоящият състав на Върховният административен съд, четвърто отделение РЕШИ:</w:t>
        <w:tab/>
        <w:br/>
        <w:tab/>
        <w:t xml:space="preserve">ОСТАВЯ в сила решение № 3187 от 13.05.2013 г., постановено от Административен съд София-град по адм. д. № 363/2013 г.</w:t>
        <w:tab/>
        <w:br/>
        <w:tab/>
        <w:t xml:space="preserve">ОСТАВЯ без уважение искането на изпълнителния директор на Държавен фонд „Земеделие” за присъждане на разноски.</w:t>
        <w:tab/>
        <w:br/>
        <w:tab/>
        <w:t xml:space="preserve">ОСТАВЯ без уважение искането на председателя на читалищното настоятелство на Народно читалище „Д. А.-1932”, с. В. Л., община О., Старозагорска област за присъждане на направените разноски. РЕШЕНИЕТО е окончателно. Вярно с оригинала, ПРЕДСЕДАТЕЛ: /п/ М. Ч.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Н. Д./п/ Т. Х.</w:t>
        <w:tab/>
        <w:br/>
        <w:tab/>
        <w:t xml:space="preserve">Н.Д.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