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№6456/02.06.2015 по адм. д. №9715/2014 на ВАС,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Касационното производство по чл. 208 от Административнопроцесуалния кодекс (АПК) е образувано по касационна жалба на Д. С.-полицейски орган при 02 Районно управление „Полиция” при Столична дирекция на вътрешните работи (СДВР) чрез юрк.. П. против решение № 4441/30.06.2014г., постановено по адм. д. № 11455/2013г. от Административен съд София-град като неправилно поради нарушение на материалния закон, съществени нарушения на процесуалните правила и необоснованост.</w:t>
        <w:tab/>
        <w:br/>
        <w:tab/>
        <w:t xml:space="preserve">Ответната страна – К. К. Т. чрез адв.. П. оспорва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правилност на съдебния акт.</w:t>
        <w:tab/>
        <w:br/>
        <w:tab/>
        <w:t xml:space="preserve">Върховният административен съд, състав на Пето отделение приема, че подадената в срок касационна жалба е допустима и неоснователна.</w:t>
        <w:tab/>
        <w:br/>
        <w:tab/>
        <w:t xml:space="preserve">С обжалваното решение, постановено в производство по чл. 63, ал. 1, т. 1 и ал. 4 от Закона за Министерството на вътрешните работи (ЗМВР) отм. , съдът отменя по жалба на К. К. Т. заповед № 3234/31.10.2013г., издадена от полицейски орган при 02 РУП –гр. С. за задържане на лице за 24 часа. Съдът излага съображения, че заповедта е издадена от компетентен административен орган по смисъла на чл. 63, ал. 1 във вр. с чл. 53, ал. 2 от ЗМВР отм. , но при липсата на материално правното основание по чл. 63, ал. 1, т. 1 от ЗМВР. Решението е правилно.</w:t>
        <w:tab/>
        <w:br/>
        <w:tab/>
        <w:t xml:space="preserve">Съдът изпълнява задължението си по чл. 168 от АПК като извършва съответния съдебен контрол на оспорената заповед по критериите, посочени в чл. 146 от АПК като установява правнорелевантните за спора фактически обстоятелства – липса на противоправни действия на жалбоподателя, които да обусловят правното основание на чл. 63, ал. 1, т. 1 от ЗМВР за наложената принудителна административна мярка. Съдът излага подробни правни съображения в тази насока, които се споделят от настоящата инстанция.</w:t>
        <w:tab/>
        <w:br/>
        <w:tab/>
        <w:t xml:space="preserve">Неоснователен е доводът на касатора за допуснато от решаващия съд нарушение на материалния закон поради приетата материална незаконосъобразност на атакувания индивидуален административен акт.</w:t>
        <w:tab/>
        <w:br/>
        <w:tab/>
        <w:t xml:space="preserve">Оспорената пред първоинстанционния съд заповед не сочи конкретни фактически основания за задържането, събраните по делото доказателствата също не съдържат данни за противоправно поведение от страна на ответника по касация.</w:t>
        <w:tab/>
        <w:br/>
        <w:tab/>
        <w:t xml:space="preserve">Обосновано и в съответствие с всички доказателства по делото съдът прави извод за незаконосъобразност на заповедта на полицейския орган за задържане, издадена на основание чл. 63, ал. 1, т. 1 от ЗМВР.</w:t>
        <w:tab/>
        <w:br/>
        <w:tab/>
        <w:t xml:space="preserve">С оглед правния резултат, на ответника К. К. Т. следва да бъдат присъдени направените по делото разноски в размер на 500 (петстотин) лева, възнаграждение за един адвокат, платими от Столична дирекция на вътрешните работи-София.</w:t>
        <w:tab/>
        <w:br/>
        <w:tab/>
        <w:t xml:space="preserve">Воден от горното, Върховният административен съд, Пето отделение РЕШИ: ОСТАВЯ В СИЛА</w:t>
        <w:tab/>
        <w:br/>
        <w:tab/>
        <w:t xml:space="preserve">решение № 4441/30.06.2014г., постановено по адм. д. № 11455/2013г. от Административен съд София-град .</w:t>
        <w:tab/>
        <w:br/>
        <w:tab/>
        <w:t xml:space="preserve">ОСЪЖДА Столична дирекция на вътрешните работи-София да заплати на К. К. Т. от гр. С. сумата от 500 (петстотин) лева, адвокатско възнаграждение. Решението е окончателно. Вярно с оригинала, ПРЕДСЕДАТЕЛ: /п/ Д. Д. секретар: ЧЛЕНОВЕ: /п/ В. Г./п/ Е. М. В.Г.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