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№2473/06.08.2025 по търг. д. №1204/2024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2473</w:t>
        <w:tab/>
        <w:br/>
        <w:tab/>
        <w:t xml:space="preserve"/>
        <w:tab/>
        <w:br/>
        <w:tab/>
        <w:t xml:space="preserve"> София, 06.08.2025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пети юли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д.№1204/24г.,за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молба вх. №13302/15.07.2025 г. адвокат В. Д., назначена от съда като особен представител на ответницата по делото М. И. М., е поискала от настоящия състав на ВКС да допълни постановеното от него решение №196/14.07.25г. , като й присъди допълнително адвокатско възнаграждение над вече определеното в размер на 2527,50 лв. до 8 233,56 лв., който размер счита, че й се дължи, съобразно Наредба №1/2004г.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Настоящият състав на ВКС намира подадената от адв.Д. молба по чл.248 ГПК за неоснователна.</w:t>
        <w:tab/>
        <w:br/>
        <w:tab/>
        <w:t xml:space="preserve"/>
        <w:tab/>
        <w:br/>
        <w:tab/>
        <w:t xml:space="preserve"> С определение №1638/18.06.2024г. съставът на ВКС е определил възнаграждение за процесуалното представителство пред ВКС, осъществявано от особения представител на касаторката М., в размер на 2 527,50 лв., която сума е внесена от насрещната страна. </w:t>
        <w:tab/>
        <w:br/>
        <w:tab/>
        <w:t xml:space="preserve"/>
        <w:tab/>
        <w:br/>
        <w:tab/>
        <w:t xml:space="preserve">При определянето на размера на адвокатското възнаграждение на адв.Д., предвид приетото с решение на СЕС от 25.01.2024г. по дело С-438/22 по преюдициално запитване, че посочените в изменената с ДВ бр.88/04.11.2022г. редакция на Наредба №1/2004г. за минималните размери на адвокатските възнаграждения минимални размери не обвързват съда, поради несъответствието на наредбата с правото на ЕС, настоящият състав е взел предвид вида на спора, обжалваемия материален интерес, вида и количеството на извършената от адвоката правна дейност, както и правната и фактическа сложност на делото.</w:t>
        <w:tab/>
        <w:br/>
        <w:tab/>
        <w:t xml:space="preserve"/>
        <w:tab/>
        <w:br/>
        <w:tab/>
        <w:t xml:space="preserve"> Извън подадената от особения представител касационна жалба с изложение, допусната до разглеждане от касационната инстанция, единственото извършено от особения представител процесуално действие е явяването й в единственото проведено открито съдебно заседание пред ВКС,в което е заявила, че поддържа жалбата и моли същата да бъде уважена по изложените в нея съображения.Поради това обстоятелството, че въззивното решение е било допуснато до касационен контрол и е постановено решение по делото, не обосновава извод, налагащ увеличаване на определения от състава размер на адвокатско възнаграждение за особения представител. </w:t>
        <w:tab/>
        <w:br/>
        <w:tab/>
        <w:t xml:space="preserve"/>
        <w:tab/>
        <w:br/>
        <w:tab/>
        <w:t xml:space="preserve">Молбата, като неоснователна, следва да бъде оставена без уважение.</w:t>
        <w:tab/>
        <w:br/>
        <w:tab/>
        <w:t xml:space="preserve"/>
        <w:tab/>
        <w:br/>
        <w:tab/>
        <w:t xml:space="preserve">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 вх. №13302/15.07.2025 г. на адвокат В. Д..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