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№4782/08.04.2014 по адм. д. №9877/2013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П. И. П. против решение № 3649 от 29.05.2013 г., постановено по адм. д. № 2759/2013 г. по описа на Административен съд София - град. Жалбоподателят навежда доводи за неправилност на обжалваното решение, като постановено в нарушение на материалния закон и необоснованост – отменителни основания по чл. 209, т. 3 от АПК. Моли за отмяната му и постановяване на ново решение по съществото на спора, с което обжалваната заповед да бъде отменена.</w:t>
        <w:tab/>
        <w:br/>
        <w:tab/>
        <w:t xml:space="preserve">Ответникът – председателят на Държавната комисия по хазарта, чрез процесуалния си представител, оспорва касационната жалба. Моли обжалваното решение да бъде оставено в сила и претендира присъждане на юрисконсулско възнаграждение.</w:t>
        <w:tab/>
        <w:br/>
        <w:tab/>
        <w:t xml:space="preserve">Прокурорът от Върховната административна прокуратура е дал заключение за неоснователност на жалбата.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- град е отхвърлил жалбата на П. И. П. против заповед № ЧР-01-47/22.02.2013 г. на председателя на Държавната комисия по хазарта, с която служебното правоотношение на жалбоподателя е прекратено на основание чл. 106, ал. 1, т. 2 от Закона за държавния служител (ЗДСл.) – поради съкращаване на длъжността.</w:t>
        <w:tab/>
        <w:br/>
        <w:tab/>
        <w:t xml:space="preserve">Решението е постановено в съответствие с материалния закон.</w:t>
        <w:tab/>
        <w:br/>
        <w:tab/>
        <w:t xml:space="preserve">Законосъобразни са изводите на съда, че оспорената заповед е издадена от компетентен орган, в предписаната от закона форма, като съдържа задължителните реквизити съгласно изискването на чл. 108, ал. 1 от ЗДСл. и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Законосъобразен е и изводът на съда, че спрямо жалбоподателя е осъществен фактическия състав на чл. 106, ал. 1, т. 2 от ЗДСл. за прекратяване на служебното му правоотношение.</w:t>
        <w:tab/>
        <w:br/>
        <w:tab/>
        <w:t xml:space="preserve">От събраните по делото доказателства по несъмнен начин е установено, че П. И. П. е заемал една от трите щатни бройки за длъжността „главен експерт” в отдел „Лицензи, методология и анализи” в дирекция „Лицензи, игрално и комуникационно оборудване, информационни системи и анализи” на Държавната комисия по хазарта. С утвърденото длъжностно разписание в сила от 25.02.2013 г. бройките за посочената длъжност са намалени на 2, като е създадена длъжност „главен експерт” в отдел „Оборудване и информационни системи” в същата дирекция. От приложените по делото длъжностни характеристики за длъжността, заемана от жалбоподатателя и новосъздадената длъжност е установено, че същите са коренно различни, както по отношение на основната цел на длъжността, областите на дейност и преките задължения, така и по отношение на изискванията за заемане на длъжността. Следователно за длъжността „главен експерт” в отдел „Лицензи, методология и анализи” в дирекция „Лицензи, игрално и комуникационно оборудване, информационни системи и анализи” са намалени бройките, предвидени да я изпълняват, а новосъздадената длъжност е с различни правомощия и изисквания за заемането й. Ето защо изводът на съда, че спрямо служителят е осъществен фактическият състав на чл. 106, ал. 1, т. 2 от ЗДСл., е законосъобразен и обоснован.</w:t>
        <w:tab/>
        <w:br/>
        <w:tab/>
        <w:t xml:space="preserve">Доводите на касатора, че не е налице съкращаване на длъжността, тъй като по делото не е установено намаляване обема на работа, са неоснователни. Целта на съкращението е да оптимизира работата на съответното административно звено, като създаде условия дейността да се изпълнява от по-малко служители. Ето защо не е задължително предприетите от органа длъжностни промени да са обусловени от намаляване обема на работа. Освен това въпрос на свободна преценка на органа по назначаването е да определи наименованието и съответната система от функции, задачи и задължения на всяка една длъжност в нормативно установените административни звена и допълнително обособените с щатното разписание отдели и сектори на тези звена (Арг.: чл. 11, вр. с чл. 4 от Закона за администрацията). В рамките на предоставената му оперативна самостоятелност органът по назначаването разполага с възможността да извършва структурни промени, водещи до закриване на едни длъжности и разкриване на други длъжности, като тези действия не подлежат на съдебен контрол. Свободна преценка е възможна и по въпроса коя от няколкото длъжности да бъде премахната (като система от функции, задачи и задължения) при реално съкращаване на длъжности, свързано с намаляване на бройки длъжности от щатното разписание или тяхна трансформация в рамките на общата численост, нормативно установена от съответния устройствен правилник. Следователно като е направил извод, че по отношение на Петров са осъществени материалноправните предпоставки на чл. 106, ал. 1, т. 2 от ЗДСл. Административен съд София - град е постановил решение съответно на материалния закон. Обжалваното решение е обосновано.</w:t>
        <w:tab/>
        <w:br/>
        <w:tab/>
        <w:t xml:space="preserve">Съдът е обсъдил събраните по делото доказателства и доводите на страните. Въз основа на съвкупната преценка на доказателствата са направени изводите, че заповедта е издадена от компетентния орган, в предписаната форма, при спазване на административнопроизводствените правила. На тази база е и заключението, че е налице реално съкращаване на заеманата от жалбоподателя длъжност, поради което правото на органа да прекрати служебното му правоотношение е упражнено законосъобразно.</w:t>
        <w:tab/>
        <w:br/>
        <w:tab/>
        <w:t xml:space="preserve">Доводите на касатора, изложени в писмената му защита не следва да се обсъждат, тъй като същите са относими към законосъобразността на оспорената заповед, а не към неправилността на обжалваното съдебно решение, което е предмет на настоящия касационен контрол.</w:t>
        <w:tab/>
        <w:br/>
        <w:tab/>
        <w:t xml:space="preserve">С оглед на изложеното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Предвид изхода на делото следва да се осъди П. И. П. да заплати на Държавната комисия по хазарта сумата 150 лв., представляваща юрисконсулско възнаграждение.</w:t>
        <w:tab/>
        <w:br/>
        <w:tab/>
        <w:t xml:space="preserve">По изложените съображения Върховният административен съд, пето отделение, РЕШИ:</w:t>
        <w:tab/>
        <w:br/>
        <w:tab/>
        <w:t xml:space="preserve">ОСТАВЯ В СИЛА решение № 3649 от 29.05.2013 г., постановено по адм. д. № 2759/2013 г. по описа на Административен съд София - град.</w:t>
        <w:tab/>
        <w:br/>
        <w:tab/>
        <w:t xml:space="preserve">ОСЪЖДА П. И. П. да заплати на Държавната комисия по хазарта сумата 150 лв.(сто и петдесет лева), представляваща юрисконсулско възнаграждение. Решението не подлежи на обжалване. Вярно с оригинала, ПРЕДСЕДАТЕЛ: /п/ М. М. секретар: ЧЛЕНОВЕ: /п/ И. Д./п/ М. М. И.Д.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