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№355/10.07.2024 по ч. нак. д. №625/2024 на ВКС, НК, II н.о., докладвано от съдия Петя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355</w:t>
        <w:tab/>
        <w:br/>
        <w:tab/>
        <w:t xml:space="preserve"/>
        <w:tab/>
        <w:br/>
        <w:tab/>
        <w:t xml:space="preserve">гр. София, 10.07.2024г.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десети юли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Галина Тонева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Надежда Трифонова</w:t>
        <w:tab/>
        <w:br/>
        <w:tab/>
        <w:t xml:space="preserve"/>
        <w:tab/>
        <w:br/>
        <w:tab/>
        <w:t xml:space="preserve">като разгледа докладваното от съдия Шишкова касационно частно дело № 625 по описа за 2024г.,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чл.43 т.3 от НПК. </w:t>
        <w:tab/>
        <w:br/>
        <w:tab/>
        <w:t xml:space="preserve"/>
        <w:tab/>
        <w:br/>
        <w:tab/>
        <w:t xml:space="preserve">Образувано е по повод на определение № 629 от 03.07.2024г., постановено по ЧНД № 473/2024г. по описа на Районен съд – Ямбол, с което съдебното производство е прекратено и делото е изпратено на ВКС за определяне на друг, еднакъв по степен съд, който да го разгледа. Причината е отвод на всички съдии от Ямболския районен съд.</w:t>
        <w:tab/>
        <w:br/>
        <w:tab/>
        <w:t xml:space="preserve"/>
        <w:tab/>
        <w:br/>
        <w:tab/>
        <w:t xml:space="preserve"> Лицата, от които изхожда заявителският материал, са изразили желание делото да се разгледа от Районен съд – Нова Загора или от Районен съд – Бургас. 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намери искането за основателно, поради следното:</w:t>
        <w:tab/>
        <w:br/>
        <w:tab/>
        <w:t xml:space="preserve"/>
        <w:tab/>
        <w:br/>
        <w:tab/>
        <w:t xml:space="preserve"> Съдебното производство е образувано в Котелския районен съд по жалба от К. К. и И. И. срещу постановление на прокурор от ТО-Котел към районната прокуратура в гр. Сливен, за прекратяване на досъдебно производство № 57/2020г. по описа на РУ на МВР – гр. Котел, образувано за престъпления по чл.290, ал.1, вр. чл.26, ал.1 и по чл.291, ал.1 от НК. Съдията – докладчик е преценил, че местно компетентен да разгледа жалбата е Сливенският районен съд и с определение от 20.02.2024г. на основание чл.42, ал.2 от НПК е прекратил съдебното производство пред себе си и е изпратил делото по подсъдност. Последователно всички съдии, работещи в компетентния съд, са били определени на случаен принцип за докладчици и са се отвели от разглеждане на делото поради установени служебни контакти или лични познанства с разпитваните по делото свидетели, срещу които е сигналът, или защото са разглеждали предходни жалби по реда на чл.243 от НПК. С определение № 456 от 10.05.2024г. по НЧД № 277/24г. Сливенският районен съд е изпратил делото на ВКС за промяна на подсъдността. С определение № 261 от 20.05.2024г. състав на І наказателно отделение на ВКС е изпратил делото за разглеждане на Районен съд – Ямбол. Последвал е отвод и на съдиите от Ямболския районен съд и делото отново е изпратено на ВКС на основание чл.43, т.3 от НПК. </w:t>
        <w:tab/>
        <w:br/>
        <w:tab/>
        <w:t xml:space="preserve"/>
        <w:tab/>
        <w:br/>
        <w:tab/>
        <w:t xml:space="preserve"> При горното се установява, че възможностите за формиране на състав в районните съдилища в Сливен и Ямбол, който да се произнесе по жалбата, са изчерпани и искането за разпределение на делото на друг районен съд следва да бъде уважено. ВКС прецени да го възложи на Районния съд в гр. Бургас, тъй като е с добри транспортни комуникации, както и с по-голяма численост на съдиите, за които няма данни да са се произнасяли по делото. </w:t>
        <w:tab/>
        <w:br/>
        <w:tab/>
        <w:t xml:space="preserve"/>
        <w:tab/>
        <w:br/>
        <w:tab/>
        <w:t xml:space="preserve">По изложените съображения и на основание чл.43, т.3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Възлага прекратеното НЧД № 473/24г. по описа на Районен съд – Ямбол, за разглеждане на Районен съд – Бургас.</w:t>
        <w:tab/>
        <w:br/>
        <w:tab/>
        <w:t xml:space="preserve"/>
        <w:tab/>
        <w:br/>
        <w:tab/>
        <w:t xml:space="preserve"> Препис от определението да се изпрати за сведение на Ямболския районен съд.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