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№60144/12.07.2021 по търг. д. №1534/2020 на ВКС, ТК, 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60144</w:t>
        <w:tab/>
        <w:br/>
        <w:tab/>
        <w:t xml:space="preserve"/>
        <w:tab/>
        <w:br/>
        <w:tab/>
        <w:t xml:space="preserve">гр. София, 12.07.2021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шести юли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1534 по описа за 2020г.,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235/01.12.2020г. ВКС спря на основание чл.229, ал.1, т.6 ГПК производството по т. д. № 1534/2020 г. на ВКС, ТК, I т. о., до приключване на конституционно дело № 9/2020 г. на Конституционния съд на Република България.</w:t>
        <w:tab/>
        <w:br/>
        <w:tab/>
        <w:t xml:space="preserve"/>
        <w:tab/>
        <w:br/>
        <w:tab/>
        <w:t xml:space="preserve">С Решение № 8/27.05.2021г. (обн. ДВ, бр.48/08.06.2021г.) Конституционният съд се произнесе по конст. д.№ 9/2020г., поради което на основание чл.230, ал.1 ГПК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ВЪЗОБНОВЯВА производството по т. д.№ 1534/2020г. по описа на ВКС, І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