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№89/10.03.2022 по гр. д. №2990/2021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89/10.03.2022 г.Върховен касационен съд на Република България, Гражданска колегия, Четвърто отделение в закритото съдебно заседание на седми март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Андоноваразгледа докладваното от съдия Михайлова гр. д. № 2990 по описа за 2021 г.</w:t>
        <w:tab/>
        <w:br/>
        <w:tab/>
        <w:t xml:space="preserve"/>
        <w:tab/>
        <w:br/>
        <w:tab/>
        <w:t xml:space="preserve">Производството е по глава XXIV-та ГПК.</w:t>
        <w:tab/>
        <w:br/>
        <w:tab/>
        <w:t xml:space="preserve"/>
        <w:tab/>
        <w:br/>
        <w:tab/>
        <w:t xml:space="preserve">Образувано е по молба от Д. А. С.-С. за отмяна на влязлото в сила решение № 260672/01.03.2021 г. по гр. д. № 1670/2020 г. в частта, с която Софийски градски съд е потвърдил решение № 242031/14.10.2019 г. по гр. д. № 16948/2018 г. на Софийски районен съд за уважаване на исковете, предявени при условията на чл. 422, ал. 1 ГПК от „Топлофикация София“ ЕАД срещу молителя, за лихвоносна главница 1 293.81 лв. – цена на доставена топлинна енергия в един топлоснабден имот в [населено място],[жк], в периода 01.10.2014 – 30.04.2016 г. и за сумата 19.55 лв. – възнаграждение за услугата дялово разпределение за същия период по заповед за изпълнение по чл. 410 ГПК по гр. д. № 63112/2017 г. на Софийски районен съд. Заявените основания за отмяна на влязлото в сила решение са по чл. 303, ал. 1, т. 1, 2, 3 и 5 ГПК.</w:t>
        <w:tab/>
        <w:br/>
        <w:tab/>
        <w:t xml:space="preserve"/>
        <w:tab/>
        <w:br/>
        <w:tab/>
        <w:t xml:space="preserve">От ответниците по молбата „Топлофикация София“ ЕАД и „Нелбо Инженеринг“ ООД не са постъпили отговори.</w:t>
        <w:tab/>
        <w:br/>
        <w:tab/>
        <w:t xml:space="preserve"/>
        <w:tab/>
        <w:br/>
        <w:tab/>
        <w:t xml:space="preserve">С определение № 60226/23.09.2021 г. по настоящото дело молбата е оставена без разглеждане с мотиви, кореспондиращи на всяко от заявените основания за отмяна.</w:t>
        <w:tab/>
        <w:br/>
        <w:tab/>
        <w:t xml:space="preserve"/>
        <w:tab/>
        <w:br/>
        <w:tab/>
        <w:t xml:space="preserve">С определение № 77/01.03.2022 г. по ч. гр. д. № 477/2022 г. Върховен касационен съд на Република България, Трето ГО е отменил определение № 60226/23.09.2021 г. в частта, с която е оставена без разглеждане молбата за отмяна по заявеното основание по чл. 303, ал. 1, т. 5, пр. 1 ГПК. </w:t>
        <w:tab/>
        <w:br/>
        <w:tab/>
        <w:t xml:space="preserve"/>
        <w:tab/>
        <w:br/>
        <w:tab/>
        <w:t xml:space="preserve">В останалата част определението по чл. 307 ГПК е влязло в сила като необжалвано.</w:t>
        <w:tab/>
        <w:br/>
        <w:tab/>
        <w:t xml:space="preserve"/>
        <w:tab/>
        <w:br/>
        <w:tab/>
        <w:t xml:space="preserve">Следователно настоящият състав е длъжен да разгледа по същество молбата за отмяна по заявеното основание по чл. 303, ал. 1, т. 5, пр. 1 ГПК. </w:t>
        <w:tab/>
        <w:br/>
        <w:tab/>
        <w:t xml:space="preserve"/>
        <w:tab/>
        <w:br/>
        <w:tab/>
        <w:t xml:space="preserve">При тези мотиви, съдътОПРЕДЕЛИ :ДОПУСКА ДО РАЗГЛЕЖДАНЕ молбата на Д. А. С. – С. за отмяна на влязлото в сила решение № 260672/01.02.2021 г. по гр. д. № 1670/2020 г. на Софийски градски съд в частта, с която са уважени исковете по чл. 422, ал. 1 ГПК, по заявеното основание по чл. 303, ал. 1, т. 5, пр. 1 ГПК.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с призоваване на молителя и дружествата – ответници по молбата.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